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CB7A5" w14:textId="77777777" w:rsidR="004F4204" w:rsidRPr="00907756" w:rsidRDefault="004F4204" w:rsidP="004F4204">
      <w:pPr>
        <w:jc w:val="center"/>
      </w:pPr>
      <w:r w:rsidRPr="00907756">
        <w:t>EXPOSIÇÃO DE MOTIVOS</w:t>
      </w:r>
      <w:r>
        <w:t xml:space="preserve"> DO SUBSTITUTIVO Nº 1</w:t>
      </w:r>
    </w:p>
    <w:p w14:paraId="77CDFAFF" w14:textId="77777777" w:rsidR="004F4204" w:rsidRDefault="004F4204" w:rsidP="004F4204">
      <w:pPr>
        <w:pStyle w:val="NormalWeb"/>
        <w:spacing w:before="0" w:beforeAutospacing="0" w:after="0" w:afterAutospacing="0"/>
        <w:ind w:left="426"/>
        <w:jc w:val="both"/>
      </w:pPr>
    </w:p>
    <w:p w14:paraId="59E7CA05" w14:textId="787C5659" w:rsidR="009413D6" w:rsidRPr="009413D6" w:rsidRDefault="009413D6" w:rsidP="009413D6">
      <w:pPr>
        <w:pStyle w:val="NormalWeb"/>
        <w:ind w:firstLine="1418"/>
        <w:jc w:val="both"/>
        <w:rPr>
          <w:lang w:val="pt-PT"/>
        </w:rPr>
      </w:pPr>
      <w:r w:rsidRPr="009413D6">
        <w:rPr>
          <w:lang w:val="pt-PT"/>
        </w:rPr>
        <w:t xml:space="preserve">O Substitutivo que ora apresentamos resgata o Projeto de Lei Complementar do Executivo </w:t>
      </w:r>
      <w:r w:rsidR="00FD684C">
        <w:rPr>
          <w:lang w:val="pt-PT"/>
        </w:rPr>
        <w:t xml:space="preserve">nº </w:t>
      </w:r>
      <w:r w:rsidRPr="009413D6">
        <w:rPr>
          <w:lang w:val="pt-PT"/>
        </w:rPr>
        <w:t>006/</w:t>
      </w:r>
      <w:r w:rsidR="00FD684C">
        <w:rPr>
          <w:lang w:val="pt-PT"/>
        </w:rPr>
        <w:t>20</w:t>
      </w:r>
      <w:r w:rsidRPr="009413D6">
        <w:rPr>
          <w:lang w:val="pt-PT"/>
        </w:rPr>
        <w:t>16</w:t>
      </w:r>
      <w:r w:rsidR="00FD684C">
        <w:rPr>
          <w:lang w:val="pt-PT"/>
        </w:rPr>
        <w:t>,</w:t>
      </w:r>
      <w:r w:rsidRPr="009413D6">
        <w:rPr>
          <w:lang w:val="pt-PT"/>
        </w:rPr>
        <w:t xml:space="preserve"> apresentado pelo </w:t>
      </w:r>
      <w:r w:rsidR="009968D8">
        <w:rPr>
          <w:lang w:val="pt-PT"/>
        </w:rPr>
        <w:t>então p</w:t>
      </w:r>
      <w:r w:rsidR="009968D8" w:rsidRPr="009413D6">
        <w:rPr>
          <w:lang w:val="pt-PT"/>
        </w:rPr>
        <w:t xml:space="preserve">refeito </w:t>
      </w:r>
      <w:r w:rsidRPr="009413D6">
        <w:rPr>
          <w:lang w:val="pt-PT"/>
        </w:rPr>
        <w:t xml:space="preserve">José Fortunati e </w:t>
      </w:r>
      <w:r w:rsidR="009968D8">
        <w:rPr>
          <w:lang w:val="pt-PT"/>
        </w:rPr>
        <w:t>pel</w:t>
      </w:r>
      <w:r w:rsidRPr="009413D6">
        <w:rPr>
          <w:lang w:val="pt-PT"/>
        </w:rPr>
        <w:t xml:space="preserve">o </w:t>
      </w:r>
      <w:r w:rsidR="009968D8">
        <w:rPr>
          <w:lang w:val="pt-PT"/>
        </w:rPr>
        <w:t>v</w:t>
      </w:r>
      <w:r w:rsidR="009968D8" w:rsidRPr="009413D6">
        <w:rPr>
          <w:lang w:val="pt-PT"/>
        </w:rPr>
        <w:t>ice</w:t>
      </w:r>
      <w:r w:rsidRPr="009413D6">
        <w:rPr>
          <w:lang w:val="pt-PT"/>
        </w:rPr>
        <w:t>-</w:t>
      </w:r>
      <w:r w:rsidR="009968D8">
        <w:rPr>
          <w:lang w:val="pt-PT"/>
        </w:rPr>
        <w:t>p</w:t>
      </w:r>
      <w:r w:rsidR="009968D8" w:rsidRPr="009413D6">
        <w:rPr>
          <w:lang w:val="pt-PT"/>
        </w:rPr>
        <w:t xml:space="preserve">refeito </w:t>
      </w:r>
      <w:r w:rsidRPr="009413D6">
        <w:rPr>
          <w:lang w:val="pt-PT"/>
        </w:rPr>
        <w:t>Sebastião Melo. O mesmo foi fruto de um amplo debate do Poder Público Municipal</w:t>
      </w:r>
      <w:r w:rsidR="00987480">
        <w:rPr>
          <w:lang w:val="pt-PT"/>
        </w:rPr>
        <w:t xml:space="preserve"> </w:t>
      </w:r>
      <w:r w:rsidRPr="009413D6">
        <w:rPr>
          <w:lang w:val="pt-PT"/>
        </w:rPr>
        <w:t>com todas as instâncias do controle social e foi aprovado pelo Pleno do Conselho Municipal de Saúde de Porto Alegre (CMS/POA). À época, a Comissão de Constituição e Justiça (CCJ) considerou, em seu parecer, a inexistência de óbice. Informou o relator, vereador Valter Nagelstein, em seu parecer:</w:t>
      </w:r>
    </w:p>
    <w:p w14:paraId="61060C8A" w14:textId="6B2CA22B" w:rsidR="009413D6" w:rsidRPr="001829E3" w:rsidRDefault="009968D8" w:rsidP="001829E3">
      <w:pPr>
        <w:pStyle w:val="NormalWeb"/>
        <w:ind w:left="2268"/>
        <w:jc w:val="both"/>
        <w:rPr>
          <w:sz w:val="20"/>
          <w:szCs w:val="20"/>
          <w:lang w:val="pt-PT"/>
        </w:rPr>
      </w:pPr>
      <w:r w:rsidRPr="009968D8" w:rsidDel="009968D8">
        <w:rPr>
          <w:lang w:val="pt-PT"/>
        </w:rPr>
        <w:t xml:space="preserve"> </w:t>
      </w:r>
      <w:r w:rsidR="009413D6" w:rsidRPr="001829E3">
        <w:rPr>
          <w:sz w:val="20"/>
          <w:szCs w:val="20"/>
          <w:lang w:val="pt-PT"/>
        </w:rPr>
        <w:t>(...) Paritário da crença de que o aprimoramento das instituições, de maneira plural e democrática, passa necessariamente pelo fomento da participação popular, de maneira institucional e organizada, nos atos de gestão pública, encaminho pelo provimento do presente Projeto e pelo seguimento de sua regular e regimental tramitação (...)</w:t>
      </w:r>
    </w:p>
    <w:p w14:paraId="57962C2F" w14:textId="4BDE4D04" w:rsidR="009968D8" w:rsidRPr="009413D6" w:rsidRDefault="009413D6" w:rsidP="009413D6">
      <w:pPr>
        <w:pStyle w:val="NormalWeb"/>
        <w:ind w:firstLine="1418"/>
        <w:jc w:val="both"/>
        <w:rPr>
          <w:lang w:val="pt-PT"/>
        </w:rPr>
      </w:pPr>
      <w:r w:rsidRPr="009413D6">
        <w:rPr>
          <w:lang w:val="pt-PT"/>
        </w:rPr>
        <w:t xml:space="preserve">O mesmo foi aprovado pelos vereadores Márcio Bins Ely, Waldir Canal e Mauro Pinheiro. Sua tramitação somente foi paralisada a partir da decisão do </w:t>
      </w:r>
      <w:r w:rsidR="009968D8">
        <w:rPr>
          <w:lang w:val="pt-PT"/>
        </w:rPr>
        <w:t>p</w:t>
      </w:r>
      <w:r w:rsidR="009968D8" w:rsidRPr="009413D6">
        <w:rPr>
          <w:lang w:val="pt-PT"/>
        </w:rPr>
        <w:t xml:space="preserve">refeito </w:t>
      </w:r>
      <w:r w:rsidRPr="009413D6">
        <w:rPr>
          <w:lang w:val="pt-PT"/>
        </w:rPr>
        <w:t>posterior, Nelson Marchezan Júnior, que optou por não desarquivá-lo.</w:t>
      </w:r>
    </w:p>
    <w:p w14:paraId="1755A9B2" w14:textId="313DD8B7" w:rsidR="009413D6" w:rsidRPr="009413D6" w:rsidRDefault="009413D6" w:rsidP="009413D6">
      <w:pPr>
        <w:pStyle w:val="NormalWeb"/>
        <w:ind w:firstLine="1418"/>
        <w:jc w:val="both"/>
        <w:rPr>
          <w:lang w:val="pt-PT"/>
        </w:rPr>
      </w:pPr>
      <w:r w:rsidRPr="009413D6">
        <w:rPr>
          <w:lang w:val="pt-PT"/>
        </w:rPr>
        <w:t xml:space="preserve">No intuito de corrigir e qualificar a presente </w:t>
      </w:r>
      <w:r w:rsidR="009968D8">
        <w:rPr>
          <w:lang w:val="pt-PT"/>
        </w:rPr>
        <w:t>P</w:t>
      </w:r>
      <w:r w:rsidR="009968D8" w:rsidRPr="009413D6">
        <w:rPr>
          <w:lang w:val="pt-PT"/>
        </w:rPr>
        <w:t>roposição</w:t>
      </w:r>
      <w:r w:rsidRPr="009413D6">
        <w:rPr>
          <w:lang w:val="pt-PT"/>
        </w:rPr>
        <w:t>, de restabelecer o diálogo, a participação popular e o respeito ao controle social é que apresentamos</w:t>
      </w:r>
      <w:r w:rsidR="009968D8">
        <w:rPr>
          <w:lang w:val="pt-PT"/>
        </w:rPr>
        <w:t>,</w:t>
      </w:r>
      <w:r w:rsidRPr="009413D6">
        <w:rPr>
          <w:lang w:val="pt-PT"/>
        </w:rPr>
        <w:t xml:space="preserve"> </w:t>
      </w:r>
      <w:r w:rsidR="00FD684C">
        <w:rPr>
          <w:lang w:val="pt-PT"/>
        </w:rPr>
        <w:t>por meio desse</w:t>
      </w:r>
      <w:r w:rsidR="00FD684C" w:rsidRPr="009413D6">
        <w:rPr>
          <w:lang w:val="pt-PT"/>
        </w:rPr>
        <w:t xml:space="preserve"> </w:t>
      </w:r>
      <w:r w:rsidRPr="009413D6">
        <w:rPr>
          <w:lang w:val="pt-PT"/>
        </w:rPr>
        <w:t>Substitutivo</w:t>
      </w:r>
      <w:r w:rsidR="009968D8">
        <w:rPr>
          <w:lang w:val="pt-PT"/>
        </w:rPr>
        <w:t>,</w:t>
      </w:r>
      <w:r w:rsidRPr="009413D6">
        <w:rPr>
          <w:lang w:val="pt-PT"/>
        </w:rPr>
        <w:t xml:space="preserve"> a íntegra do Projeto anterior, o qual, esse sim, foi amplamente debatido e possui o respaldo necessário. Abaixo, reproduzimos a íntegra da sua Exposição de Motivos</w:t>
      </w:r>
      <w:r w:rsidR="00FD684C">
        <w:rPr>
          <w:lang w:val="pt-PT"/>
        </w:rPr>
        <w:t>, a</w:t>
      </w:r>
      <w:r w:rsidRPr="009413D6">
        <w:rPr>
          <w:lang w:val="pt-PT"/>
        </w:rPr>
        <w:t xml:space="preserve">presentada pelo então </w:t>
      </w:r>
      <w:r w:rsidR="00FD684C">
        <w:rPr>
          <w:lang w:val="pt-PT"/>
        </w:rPr>
        <w:t>p</w:t>
      </w:r>
      <w:r w:rsidRPr="009413D6">
        <w:rPr>
          <w:lang w:val="pt-PT"/>
        </w:rPr>
        <w:t xml:space="preserve">refeito José Fortunati e </w:t>
      </w:r>
      <w:r w:rsidR="00FD684C">
        <w:rPr>
          <w:lang w:val="pt-PT"/>
        </w:rPr>
        <w:t>v</w:t>
      </w:r>
      <w:r w:rsidRPr="009413D6">
        <w:rPr>
          <w:lang w:val="pt-PT"/>
        </w:rPr>
        <w:t>ice-</w:t>
      </w:r>
      <w:r w:rsidR="00FD684C">
        <w:rPr>
          <w:lang w:val="pt-PT"/>
        </w:rPr>
        <w:t>p</w:t>
      </w:r>
      <w:r w:rsidRPr="009413D6">
        <w:rPr>
          <w:lang w:val="pt-PT"/>
        </w:rPr>
        <w:t>refeito Sebastião Melo:</w:t>
      </w:r>
    </w:p>
    <w:p w14:paraId="7B3E9E5D" w14:textId="2CAFA3DF" w:rsidR="009413D6" w:rsidRPr="001829E3" w:rsidRDefault="009413D6" w:rsidP="001829E3">
      <w:pPr>
        <w:pStyle w:val="NormalWeb"/>
        <w:ind w:left="2268" w:firstLine="1418"/>
        <w:jc w:val="both"/>
        <w:rPr>
          <w:sz w:val="20"/>
          <w:szCs w:val="20"/>
          <w:lang w:val="pt-PT"/>
        </w:rPr>
      </w:pPr>
      <w:r w:rsidRPr="001829E3">
        <w:rPr>
          <w:sz w:val="20"/>
          <w:szCs w:val="20"/>
          <w:lang w:val="pt-PT"/>
        </w:rPr>
        <w:t>Senhor Presidente:</w:t>
      </w:r>
    </w:p>
    <w:p w14:paraId="520C7643" w14:textId="77777777" w:rsidR="009413D6" w:rsidRPr="001829E3" w:rsidRDefault="009413D6" w:rsidP="001829E3">
      <w:pPr>
        <w:pStyle w:val="NormalWeb"/>
        <w:ind w:left="2268" w:firstLine="1418"/>
        <w:jc w:val="both"/>
        <w:rPr>
          <w:sz w:val="20"/>
          <w:szCs w:val="20"/>
          <w:lang w:val="pt-PT"/>
        </w:rPr>
      </w:pPr>
      <w:r w:rsidRPr="001829E3">
        <w:rPr>
          <w:sz w:val="20"/>
          <w:szCs w:val="20"/>
          <w:lang w:val="pt-PT"/>
        </w:rPr>
        <w:t>Tenho a honra de submeter à apreciação dessa Colenda Câmara o Projeto de Lei Complementar que dispõe sobre o Conselho Municipal de Saúde de Porto Alegre.</w:t>
      </w:r>
    </w:p>
    <w:p w14:paraId="03A9F34A" w14:textId="77777777" w:rsidR="009413D6" w:rsidRPr="001829E3" w:rsidRDefault="009413D6" w:rsidP="001829E3">
      <w:pPr>
        <w:pStyle w:val="NormalWeb"/>
        <w:ind w:left="2268" w:firstLine="1418"/>
        <w:jc w:val="both"/>
        <w:rPr>
          <w:sz w:val="20"/>
          <w:szCs w:val="20"/>
          <w:lang w:val="pt-PT"/>
        </w:rPr>
      </w:pPr>
      <w:r w:rsidRPr="001829E3">
        <w:rPr>
          <w:sz w:val="20"/>
          <w:szCs w:val="20"/>
          <w:lang w:val="pt-PT"/>
        </w:rPr>
        <w:t>O Sistema Único de Saúde – SUS, estabelecido no art. 198 da Constituição Federal de 1988, e na Lei Orgânica da Saúde – Lei nº 8.080, de 19 de setembro de 1990, regulamentada pelo Decreto nº 7.508, de 28 de junho de 2011, tem entre suas diretrizes a participação da comunidade.</w:t>
      </w:r>
    </w:p>
    <w:p w14:paraId="5F07417D" w14:textId="50D8B463" w:rsidR="009413D6" w:rsidRPr="001829E3" w:rsidRDefault="009413D6" w:rsidP="001829E3">
      <w:pPr>
        <w:pStyle w:val="NormalWeb"/>
        <w:ind w:left="2268"/>
        <w:jc w:val="both"/>
        <w:rPr>
          <w:sz w:val="20"/>
          <w:szCs w:val="20"/>
          <w:lang w:val="pt-PT"/>
        </w:rPr>
      </w:pPr>
      <w:r w:rsidRPr="001829E3">
        <w:rPr>
          <w:sz w:val="20"/>
          <w:szCs w:val="20"/>
          <w:lang w:val="pt-PT"/>
        </w:rPr>
        <w:t>A participação da comunidade no Sistema Único de Saúde foi estabelecida pela Lei nº 8.142, de 28 de dezembro de1990, em que consta, no art. 1º, que o SUS contará, em cada esfera de governo, sem prejuízo do Poder Legislativo, com Conselhos de Saúde, em caráter permanente e deliberativo, definidos como órgãos colegiados compostos por quatro segmentos: representantes do governo, prestadores de serviço, profissionais de saúde e usuários, sendo que no §4 do art. 1º da referida Lei existe a previsão legal de que a representação dos usuários nos Conselhos de Saúde e Conferências de Saúde deverá ser</w:t>
      </w:r>
      <w:r w:rsidR="009968D8" w:rsidRPr="001829E3">
        <w:rPr>
          <w:sz w:val="20"/>
          <w:szCs w:val="20"/>
          <w:lang w:val="pt-PT"/>
        </w:rPr>
        <w:t xml:space="preserve"> </w:t>
      </w:r>
      <w:r w:rsidRPr="001829E3">
        <w:rPr>
          <w:sz w:val="20"/>
          <w:szCs w:val="20"/>
          <w:lang w:val="pt-PT"/>
        </w:rPr>
        <w:t>paritária em relação ao conjunto dos demais segmentos.</w:t>
      </w:r>
    </w:p>
    <w:p w14:paraId="346848E1" w14:textId="366F0EAE" w:rsidR="009413D6" w:rsidRPr="001829E3" w:rsidRDefault="009413D6" w:rsidP="001829E3">
      <w:pPr>
        <w:pStyle w:val="NormalWeb"/>
        <w:ind w:left="2268" w:firstLine="1418"/>
        <w:jc w:val="both"/>
        <w:rPr>
          <w:sz w:val="20"/>
          <w:szCs w:val="20"/>
          <w:lang w:val="pt-PT"/>
        </w:rPr>
      </w:pPr>
      <w:r w:rsidRPr="001829E3">
        <w:rPr>
          <w:sz w:val="20"/>
          <w:szCs w:val="20"/>
          <w:lang w:val="pt-PT"/>
        </w:rPr>
        <w:t>A Resolução nº 453, de 10 de maio de 2012, do Conselho Nacional de Saúde aprovou diretrizes para a instituição, reformulação, reestruturação e funcionamento dos Conselhos de Saúde, estabelecendo que as vagas devessem ser distribuídas da seguinte forma:</w:t>
      </w:r>
    </w:p>
    <w:p w14:paraId="3D8E2C1B" w14:textId="248D1CF2" w:rsidR="009413D6" w:rsidRPr="001829E3" w:rsidRDefault="009968D8" w:rsidP="001829E3">
      <w:pPr>
        <w:pStyle w:val="NormalWeb"/>
        <w:ind w:left="2268"/>
        <w:jc w:val="both"/>
        <w:rPr>
          <w:sz w:val="20"/>
          <w:szCs w:val="20"/>
          <w:lang w:val="pt-PT"/>
        </w:rPr>
      </w:pPr>
      <w:r>
        <w:rPr>
          <w:sz w:val="20"/>
          <w:szCs w:val="20"/>
          <w:lang w:val="pt-PT"/>
        </w:rPr>
        <w:t xml:space="preserve">a) </w:t>
      </w:r>
      <w:r w:rsidR="009413D6" w:rsidRPr="001829E3">
        <w:rPr>
          <w:sz w:val="20"/>
          <w:szCs w:val="20"/>
          <w:lang w:val="pt-PT"/>
        </w:rPr>
        <w:t>50% de entidades de usuários;</w:t>
      </w:r>
    </w:p>
    <w:p w14:paraId="123ED417" w14:textId="58F1FC96" w:rsidR="009413D6" w:rsidRPr="001829E3" w:rsidRDefault="009968D8" w:rsidP="001829E3">
      <w:pPr>
        <w:pStyle w:val="NormalWeb"/>
        <w:ind w:left="2268"/>
        <w:jc w:val="both"/>
        <w:rPr>
          <w:sz w:val="20"/>
          <w:szCs w:val="20"/>
          <w:lang w:val="pt-PT"/>
        </w:rPr>
      </w:pPr>
      <w:r>
        <w:rPr>
          <w:sz w:val="20"/>
          <w:szCs w:val="20"/>
          <w:lang w:val="pt-PT"/>
        </w:rPr>
        <w:lastRenderedPageBreak/>
        <w:t xml:space="preserve">b) </w:t>
      </w:r>
      <w:r w:rsidR="009413D6" w:rsidRPr="001829E3">
        <w:rPr>
          <w:sz w:val="20"/>
          <w:szCs w:val="20"/>
          <w:lang w:val="pt-PT"/>
        </w:rPr>
        <w:t>25% de entidades dos trabalhadores de Saúde; e</w:t>
      </w:r>
    </w:p>
    <w:p w14:paraId="0F5B2663" w14:textId="5673E041" w:rsidR="009413D6" w:rsidRPr="001829E3" w:rsidRDefault="009968D8" w:rsidP="001829E3">
      <w:pPr>
        <w:pStyle w:val="NormalWeb"/>
        <w:ind w:left="2268"/>
        <w:jc w:val="both"/>
        <w:rPr>
          <w:sz w:val="20"/>
          <w:szCs w:val="20"/>
          <w:lang w:val="pt-PT"/>
        </w:rPr>
      </w:pPr>
      <w:r>
        <w:rPr>
          <w:sz w:val="20"/>
          <w:szCs w:val="20"/>
          <w:lang w:val="pt-PT"/>
        </w:rPr>
        <w:t xml:space="preserve">c) </w:t>
      </w:r>
      <w:r w:rsidR="009413D6" w:rsidRPr="001829E3">
        <w:rPr>
          <w:sz w:val="20"/>
          <w:szCs w:val="20"/>
          <w:lang w:val="pt-PT"/>
        </w:rPr>
        <w:t>25% de representação de governo, de prestadores de serviços privados conveniados, ou sem fins lucrativos.</w:t>
      </w:r>
    </w:p>
    <w:p w14:paraId="408E9F24" w14:textId="6651470E" w:rsidR="009413D6" w:rsidRPr="001829E3" w:rsidRDefault="009413D6" w:rsidP="001829E3">
      <w:pPr>
        <w:pStyle w:val="NormalWeb"/>
        <w:ind w:left="2268" w:firstLine="1418"/>
        <w:jc w:val="both"/>
        <w:rPr>
          <w:sz w:val="20"/>
          <w:szCs w:val="20"/>
          <w:lang w:val="pt-PT"/>
        </w:rPr>
      </w:pPr>
      <w:r w:rsidRPr="001829E3">
        <w:rPr>
          <w:sz w:val="20"/>
          <w:szCs w:val="20"/>
          <w:lang w:val="pt-PT"/>
        </w:rPr>
        <w:t>O Conselho Municipal de Saúde de Porto Alegre, criado através da Lei Complementar nº 277, de 20 de maio de 1992, não tem a sua composição claramente identificada pelos quatro segmentos nem está adaptado às diretrizes estabelecidas pelo Conselho Nacional de Saúde.</w:t>
      </w:r>
    </w:p>
    <w:p w14:paraId="08E01581" w14:textId="549C47BB" w:rsidR="009413D6" w:rsidRPr="001829E3" w:rsidRDefault="009413D6" w:rsidP="001829E3">
      <w:pPr>
        <w:pStyle w:val="NormalWeb"/>
        <w:ind w:left="2268" w:firstLine="1418"/>
        <w:jc w:val="both"/>
        <w:rPr>
          <w:sz w:val="20"/>
          <w:szCs w:val="20"/>
          <w:lang w:val="pt-PT"/>
        </w:rPr>
      </w:pPr>
      <w:r w:rsidRPr="001829E3">
        <w:rPr>
          <w:sz w:val="20"/>
          <w:szCs w:val="20"/>
          <w:lang w:val="pt-PT"/>
        </w:rPr>
        <w:t xml:space="preserve">O Município de Porto Alegre, por meio da Lei Complementar nº 661, de 7 de dezembro de 2010, estabeleceu normas gerais sobre os Conselhos Municipais, nos termos do art. 101 da Lei Orgânica municipal. A referida Lei Complementar, no seu art. 2º, estabelece que os Conselhos Municipais </w:t>
      </w:r>
      <w:r w:rsidRPr="001829E3">
        <w:rPr>
          <w:b/>
          <w:sz w:val="20"/>
          <w:szCs w:val="20"/>
          <w:lang w:val="pt-PT"/>
        </w:rPr>
        <w:t>“</w:t>
      </w:r>
      <w:r w:rsidRPr="001829E3">
        <w:rPr>
          <w:sz w:val="20"/>
          <w:szCs w:val="20"/>
          <w:lang w:val="pt-PT"/>
        </w:rPr>
        <w:t>são órgãos de participação direta da comunidade na Administração Pública e têm por finalidade propor, fiscalizar e deliberar sobre matérias referentes a cada setor da Administração Pública”.</w:t>
      </w:r>
    </w:p>
    <w:p w14:paraId="17A5A6F2" w14:textId="77777777" w:rsidR="009413D6" w:rsidRPr="001829E3" w:rsidRDefault="009413D6" w:rsidP="001829E3">
      <w:pPr>
        <w:pStyle w:val="NormalWeb"/>
        <w:ind w:left="2268" w:firstLine="1418"/>
        <w:jc w:val="both"/>
        <w:rPr>
          <w:sz w:val="20"/>
          <w:szCs w:val="20"/>
          <w:lang w:val="pt-PT"/>
        </w:rPr>
      </w:pPr>
      <w:r w:rsidRPr="001829E3">
        <w:rPr>
          <w:sz w:val="20"/>
          <w:szCs w:val="20"/>
          <w:lang w:val="pt-PT"/>
        </w:rPr>
        <w:t>A partir de ampla discussão realizada em todas as instâncias que compõem a estrutura do Conselho Municipal de Saúde de Porto Alegre, foi elaborada uma minuta de Projeto de Lei, discutida e aprovada pelo Plenário do Conselho Municipal de Saúde de Porto Alegre (CMS/POA), buscando compatibilizar o CMS/POA com as diretrizes estabelecidas pela Resolução 453, de 2012, do Conselho Nacional de Saúde e as disposições da Lei Complementar nº 661, de 2010.</w:t>
      </w:r>
    </w:p>
    <w:p w14:paraId="75E07BCF" w14:textId="0A78A648" w:rsidR="009413D6" w:rsidRPr="001829E3" w:rsidRDefault="009413D6" w:rsidP="001829E3">
      <w:pPr>
        <w:pStyle w:val="NormalWeb"/>
        <w:ind w:left="2268" w:firstLine="1418"/>
        <w:jc w:val="both"/>
        <w:rPr>
          <w:sz w:val="20"/>
          <w:szCs w:val="20"/>
          <w:lang w:val="pt-PT"/>
        </w:rPr>
      </w:pPr>
      <w:r w:rsidRPr="001829E3">
        <w:rPr>
          <w:sz w:val="20"/>
          <w:szCs w:val="20"/>
          <w:lang w:val="pt-PT"/>
        </w:rPr>
        <w:t>São essas, Senhor Presidente, as considerações que faço ao mesmo tempo em que submeto o presente Projeto de Lei Complementar à esta Colenda Casa Legislativa, na expectativa de sua breve tramitação e aprovação, renovando-lhe meus votos de elevado apreço e consideração.</w:t>
      </w:r>
    </w:p>
    <w:p w14:paraId="3FFAA3EB" w14:textId="77777777" w:rsidR="009413D6" w:rsidRPr="001829E3" w:rsidRDefault="009413D6" w:rsidP="001829E3">
      <w:pPr>
        <w:pStyle w:val="NormalWeb"/>
        <w:ind w:left="2268" w:firstLine="1418"/>
        <w:jc w:val="both"/>
        <w:rPr>
          <w:sz w:val="20"/>
          <w:szCs w:val="20"/>
          <w:lang w:val="pt-PT"/>
        </w:rPr>
      </w:pPr>
      <w:r w:rsidRPr="001829E3">
        <w:rPr>
          <w:sz w:val="20"/>
          <w:szCs w:val="20"/>
          <w:lang w:val="pt-PT"/>
        </w:rPr>
        <w:t>Atenciosamente,</w:t>
      </w:r>
    </w:p>
    <w:p w14:paraId="00351CAD" w14:textId="77777777" w:rsidR="009413D6" w:rsidRPr="001829E3" w:rsidRDefault="009413D6" w:rsidP="001829E3">
      <w:pPr>
        <w:pStyle w:val="NormalWeb"/>
        <w:ind w:left="2268" w:firstLine="1418"/>
        <w:jc w:val="both"/>
        <w:rPr>
          <w:sz w:val="20"/>
          <w:szCs w:val="20"/>
          <w:lang w:val="pt-PT"/>
        </w:rPr>
      </w:pPr>
      <w:r w:rsidRPr="001829E3">
        <w:rPr>
          <w:sz w:val="20"/>
          <w:szCs w:val="20"/>
          <w:lang w:val="pt-PT"/>
        </w:rPr>
        <w:t>José Fortunati, Prefeito."</w:t>
      </w:r>
    </w:p>
    <w:p w14:paraId="4A0C5581" w14:textId="77777777" w:rsidR="00FD684C" w:rsidRPr="009413D6" w:rsidRDefault="00FD684C" w:rsidP="009413D6">
      <w:pPr>
        <w:pStyle w:val="NormalWeb"/>
        <w:ind w:firstLine="1418"/>
        <w:jc w:val="both"/>
        <w:rPr>
          <w:i/>
          <w:lang w:val="pt-PT"/>
        </w:rPr>
      </w:pPr>
    </w:p>
    <w:p w14:paraId="4B0E2544" w14:textId="1342754E" w:rsidR="004F4204" w:rsidRPr="009413D6" w:rsidRDefault="009413D6" w:rsidP="004F4204">
      <w:pPr>
        <w:pStyle w:val="NormalWeb"/>
        <w:spacing w:before="0" w:beforeAutospacing="0" w:after="0" w:afterAutospacing="0"/>
        <w:ind w:firstLine="1418"/>
        <w:jc w:val="both"/>
        <w:rPr>
          <w:color w:val="000000"/>
          <w:lang w:val="pt-PT"/>
        </w:rPr>
      </w:pPr>
      <w:r w:rsidRPr="009413D6">
        <w:rPr>
          <w:lang w:val="pt-PT"/>
        </w:rPr>
        <w:t xml:space="preserve">Diante de todo o exposto, rogamos aos Nobres Pares pela </w:t>
      </w:r>
      <w:r w:rsidR="009968D8" w:rsidRPr="001829E3">
        <w:rPr>
          <w:u w:val="single"/>
          <w:lang w:val="pt-PT"/>
        </w:rPr>
        <w:t>aprovação</w:t>
      </w:r>
      <w:r w:rsidR="009968D8" w:rsidRPr="009413D6">
        <w:rPr>
          <w:lang w:val="pt-PT"/>
        </w:rPr>
        <w:t xml:space="preserve"> </w:t>
      </w:r>
      <w:r w:rsidRPr="009413D6">
        <w:rPr>
          <w:lang w:val="pt-PT"/>
        </w:rPr>
        <w:t>do presente Substitutivo.</w:t>
      </w:r>
    </w:p>
    <w:p w14:paraId="4A6CC69D" w14:textId="77777777" w:rsidR="00FD684C" w:rsidRDefault="00FD684C" w:rsidP="004F4204">
      <w:pPr>
        <w:ind w:firstLine="1418"/>
        <w:jc w:val="both"/>
      </w:pPr>
    </w:p>
    <w:p w14:paraId="733EF123" w14:textId="0EFDD07C" w:rsidR="00DA7D7B" w:rsidRPr="009C0A6A" w:rsidRDefault="004F4204" w:rsidP="004F4204">
      <w:pPr>
        <w:ind w:firstLine="1418"/>
        <w:jc w:val="both"/>
        <w:rPr>
          <w:rFonts w:eastAsia="Calibri"/>
          <w:lang w:eastAsia="en-US"/>
        </w:rPr>
      </w:pPr>
      <w:r w:rsidRPr="00AB5F3D">
        <w:t>Sala das Sessões</w:t>
      </w:r>
      <w:r w:rsidRPr="001A76D2">
        <w:t xml:space="preserve">, </w:t>
      </w:r>
      <w:r w:rsidR="009413D6">
        <w:t>22</w:t>
      </w:r>
      <w:r>
        <w:t xml:space="preserve"> de </w:t>
      </w:r>
      <w:r w:rsidR="009413D6">
        <w:t xml:space="preserve">novembro </w:t>
      </w:r>
      <w:r w:rsidRPr="001A76D2">
        <w:t>de 20</w:t>
      </w:r>
      <w:r w:rsidR="009413D6">
        <w:t>21</w:t>
      </w:r>
      <w:r w:rsidRPr="001A76D2">
        <w:t>.</w:t>
      </w:r>
    </w:p>
    <w:p w14:paraId="3F2F04A8" w14:textId="77777777" w:rsidR="0018404E" w:rsidRPr="009C0A6A" w:rsidRDefault="0018404E" w:rsidP="00DA7D7B">
      <w:pPr>
        <w:ind w:firstLine="1418"/>
        <w:jc w:val="both"/>
        <w:rPr>
          <w:rFonts w:eastAsia="Calibri"/>
          <w:lang w:eastAsia="en-US"/>
        </w:rPr>
      </w:pPr>
    </w:p>
    <w:p w14:paraId="09D26A04" w14:textId="77777777" w:rsidR="0018404E" w:rsidRPr="009C0A6A" w:rsidRDefault="0018404E" w:rsidP="00DA7D7B">
      <w:pPr>
        <w:ind w:firstLine="1418"/>
        <w:jc w:val="both"/>
        <w:rPr>
          <w:rFonts w:eastAsia="Calibri"/>
          <w:lang w:eastAsia="en-US"/>
        </w:rPr>
      </w:pPr>
    </w:p>
    <w:p w14:paraId="4B025C55" w14:textId="77777777" w:rsidR="0018404E" w:rsidRPr="009C0A6A" w:rsidRDefault="0018404E" w:rsidP="00DA7D7B">
      <w:pPr>
        <w:ind w:firstLine="1418"/>
        <w:jc w:val="both"/>
        <w:rPr>
          <w:rFonts w:eastAsia="Calibri"/>
          <w:lang w:eastAsia="en-US"/>
        </w:rPr>
      </w:pPr>
    </w:p>
    <w:p w14:paraId="50B5BD28" w14:textId="33F89678" w:rsidR="00DA7D7B" w:rsidRDefault="009413D6" w:rsidP="009D1C59">
      <w:pPr>
        <w:jc w:val="center"/>
        <w:rPr>
          <w:rFonts w:eastAsia="Calibri"/>
          <w:lang w:eastAsia="en-US"/>
        </w:rPr>
      </w:pPr>
      <w:r>
        <w:rPr>
          <w:rFonts w:eastAsia="Calibri"/>
          <w:lang w:eastAsia="en-US"/>
        </w:rPr>
        <w:t>VEREADOR ALDACIR OLIBONI</w:t>
      </w:r>
      <w:r w:rsidR="00F9200B">
        <w:rPr>
          <w:rFonts w:eastAsia="Calibri"/>
          <w:lang w:eastAsia="en-US"/>
        </w:rPr>
        <w:t xml:space="preserve">                              VEREADOR JONAS REIS</w:t>
      </w:r>
    </w:p>
    <w:p w14:paraId="7145C704" w14:textId="77777777" w:rsidR="009413D6" w:rsidRDefault="009413D6" w:rsidP="009D1C59">
      <w:pPr>
        <w:jc w:val="center"/>
        <w:rPr>
          <w:rFonts w:eastAsia="Calibri"/>
          <w:lang w:eastAsia="en-US"/>
        </w:rPr>
      </w:pPr>
    </w:p>
    <w:p w14:paraId="5BD228C8" w14:textId="77777777" w:rsidR="009413D6" w:rsidRDefault="009413D6" w:rsidP="009D1C59">
      <w:pPr>
        <w:jc w:val="center"/>
        <w:rPr>
          <w:rFonts w:eastAsia="Calibri"/>
          <w:lang w:eastAsia="en-US"/>
        </w:rPr>
      </w:pPr>
    </w:p>
    <w:p w14:paraId="2873601E" w14:textId="77777777" w:rsidR="009413D6" w:rsidRDefault="009413D6" w:rsidP="009D1C59">
      <w:pPr>
        <w:jc w:val="center"/>
        <w:rPr>
          <w:rFonts w:eastAsia="Calibri"/>
          <w:lang w:eastAsia="en-US"/>
        </w:rPr>
      </w:pPr>
    </w:p>
    <w:p w14:paraId="6D3B221B" w14:textId="77777777" w:rsidR="009413D6" w:rsidRDefault="009413D6" w:rsidP="009D1C59">
      <w:pPr>
        <w:jc w:val="center"/>
        <w:rPr>
          <w:rFonts w:eastAsia="Calibri"/>
          <w:lang w:eastAsia="en-US"/>
        </w:rPr>
      </w:pPr>
    </w:p>
    <w:p w14:paraId="10986364" w14:textId="5D111FA0" w:rsidR="00FD684C" w:rsidRDefault="009413D6" w:rsidP="009D1C59">
      <w:pPr>
        <w:jc w:val="center"/>
        <w:rPr>
          <w:rFonts w:eastAsia="Calibri"/>
          <w:lang w:eastAsia="en-US"/>
        </w:rPr>
      </w:pPr>
      <w:r>
        <w:rPr>
          <w:rFonts w:eastAsia="Calibri"/>
          <w:lang w:eastAsia="en-US"/>
        </w:rPr>
        <w:t>VEREADOR LEONEL RADDE                            VEREADORA LAURA SITO</w:t>
      </w:r>
    </w:p>
    <w:p w14:paraId="74F72FEA" w14:textId="77777777" w:rsidR="00FD684C" w:rsidRDefault="00FD684C">
      <w:pPr>
        <w:rPr>
          <w:rFonts w:eastAsia="Calibri"/>
          <w:lang w:eastAsia="en-US"/>
        </w:rPr>
      </w:pPr>
      <w:r>
        <w:rPr>
          <w:rFonts w:eastAsia="Calibri"/>
          <w:lang w:eastAsia="en-US"/>
        </w:rPr>
        <w:br w:type="page"/>
      </w:r>
    </w:p>
    <w:p w14:paraId="742D75B1" w14:textId="779AEA34" w:rsidR="00847E49" w:rsidRPr="009C0A6A" w:rsidRDefault="00075451" w:rsidP="009654CD">
      <w:pPr>
        <w:jc w:val="center"/>
        <w:rPr>
          <w:b/>
          <w:bCs/>
        </w:rPr>
      </w:pPr>
      <w:r w:rsidRPr="00075451">
        <w:rPr>
          <w:b/>
          <w:bCs/>
        </w:rPr>
        <w:lastRenderedPageBreak/>
        <w:t xml:space="preserve">SUBSTITUTIVO Nº 1 AO PROJETO DE LEI </w:t>
      </w:r>
      <w:r w:rsidR="009413D6">
        <w:rPr>
          <w:b/>
          <w:bCs/>
        </w:rPr>
        <w:t>COMPLEMENTAR</w:t>
      </w:r>
    </w:p>
    <w:p w14:paraId="0F090F4D" w14:textId="77777777" w:rsidR="00847E49" w:rsidRPr="009C0A6A" w:rsidRDefault="00847E49" w:rsidP="008B44B4">
      <w:pPr>
        <w:pStyle w:val="Default"/>
        <w:jc w:val="center"/>
        <w:rPr>
          <w:bCs/>
          <w:color w:val="auto"/>
        </w:rPr>
      </w:pPr>
    </w:p>
    <w:p w14:paraId="699CA428" w14:textId="77777777" w:rsidR="0046365B" w:rsidRPr="009C0A6A" w:rsidRDefault="0046365B" w:rsidP="008B44B4">
      <w:pPr>
        <w:pStyle w:val="Default"/>
        <w:jc w:val="center"/>
        <w:rPr>
          <w:bCs/>
          <w:color w:val="auto"/>
        </w:rPr>
      </w:pPr>
    </w:p>
    <w:p w14:paraId="41A2ACD5" w14:textId="77777777" w:rsidR="00D92883" w:rsidRPr="00D92883" w:rsidRDefault="00D92883" w:rsidP="00D92883">
      <w:pPr>
        <w:autoSpaceDE w:val="0"/>
        <w:autoSpaceDN w:val="0"/>
        <w:adjustRightInd w:val="0"/>
        <w:ind w:left="4253"/>
        <w:jc w:val="both"/>
        <w:rPr>
          <w:b/>
          <w:bCs/>
        </w:rPr>
      </w:pPr>
    </w:p>
    <w:p w14:paraId="29C0DDC6" w14:textId="36D616A2" w:rsidR="008743CD" w:rsidRDefault="009968D8" w:rsidP="0070450A">
      <w:pPr>
        <w:ind w:left="4253"/>
        <w:jc w:val="both"/>
        <w:rPr>
          <w:b/>
          <w:bCs/>
          <w:iCs/>
          <w:color w:val="0A0A0A"/>
          <w:w w:val="101"/>
          <w:shd w:val="clear" w:color="auto" w:fill="FCFCFC"/>
          <w:lang w:val="pt-PT"/>
        </w:rPr>
      </w:pPr>
      <w:r w:rsidRPr="009968D8">
        <w:rPr>
          <w:b/>
          <w:bCs/>
          <w:iCs/>
          <w:color w:val="0A0A0A"/>
          <w:w w:val="101"/>
          <w:shd w:val="clear" w:color="auto" w:fill="FCFCFC"/>
          <w:lang w:val="pt-PT"/>
        </w:rPr>
        <w:t>Dispõe sobre o Conselho Municipal de Saúde de Porto Alegre</w:t>
      </w:r>
      <w:r w:rsidR="0070450A">
        <w:rPr>
          <w:b/>
          <w:bCs/>
          <w:iCs/>
          <w:color w:val="0A0A0A"/>
          <w:w w:val="101"/>
          <w:shd w:val="clear" w:color="auto" w:fill="FCFCFC"/>
          <w:lang w:val="pt-PT"/>
        </w:rPr>
        <w:t>.</w:t>
      </w:r>
    </w:p>
    <w:p w14:paraId="7EAAAD78" w14:textId="77777777" w:rsidR="00FD684C" w:rsidRPr="0070450A" w:rsidRDefault="00FD684C" w:rsidP="0070450A">
      <w:pPr>
        <w:ind w:left="4253"/>
        <w:jc w:val="both"/>
        <w:rPr>
          <w:b/>
          <w:bCs/>
          <w:iCs/>
          <w:color w:val="0A0A0A"/>
          <w:w w:val="101"/>
          <w:shd w:val="clear" w:color="auto" w:fill="FCFCFC"/>
          <w:lang w:val="pt-PT"/>
        </w:rPr>
      </w:pPr>
    </w:p>
    <w:p w14:paraId="18CD3096" w14:textId="77777777" w:rsidR="00D92883" w:rsidRDefault="00D92883" w:rsidP="00D92883">
      <w:pPr>
        <w:autoSpaceDE w:val="0"/>
        <w:autoSpaceDN w:val="0"/>
        <w:adjustRightInd w:val="0"/>
        <w:ind w:left="4253"/>
        <w:jc w:val="both"/>
        <w:rPr>
          <w:b/>
          <w:bCs/>
        </w:rPr>
      </w:pPr>
    </w:p>
    <w:p w14:paraId="5187228F" w14:textId="645D8C76" w:rsidR="0070450A" w:rsidRPr="0070450A" w:rsidRDefault="0070450A" w:rsidP="000A5919">
      <w:pPr>
        <w:ind w:firstLine="1418"/>
        <w:jc w:val="both"/>
      </w:pPr>
      <w:r w:rsidRPr="001829E3">
        <w:rPr>
          <w:b/>
        </w:rPr>
        <w:t>Art. 1º</w:t>
      </w:r>
      <w:r w:rsidR="000A5919" w:rsidRPr="001829E3">
        <w:rPr>
          <w:b/>
        </w:rPr>
        <w:t xml:space="preserve"> </w:t>
      </w:r>
      <w:r w:rsidRPr="0070450A">
        <w:t xml:space="preserve"> O Conselho Municipal de Saúde – CMS/POA</w:t>
      </w:r>
      <w:r w:rsidR="000A5919">
        <w:t xml:space="preserve"> –</w:t>
      </w:r>
      <w:r w:rsidRPr="0070450A">
        <w:t>, órgão deliberativo do Sistema Único de Saúde – SUS</w:t>
      </w:r>
      <w:r w:rsidR="000A5919">
        <w:t xml:space="preserve"> –</w:t>
      </w:r>
      <w:r w:rsidRPr="0070450A">
        <w:t xml:space="preserve">, de caráter permanente, no âmbito do </w:t>
      </w:r>
      <w:r w:rsidR="000A5919">
        <w:t>M</w:t>
      </w:r>
      <w:r w:rsidR="000A5919" w:rsidRPr="0070450A">
        <w:t xml:space="preserve">unicípio </w:t>
      </w:r>
      <w:r w:rsidRPr="0070450A">
        <w:t>de Porto Alegre, será regido pelo disposto n</w:t>
      </w:r>
      <w:r w:rsidR="000A5919">
        <w:t>esta</w:t>
      </w:r>
      <w:r w:rsidRPr="0070450A">
        <w:t xml:space="preserve"> Lei Complementar.</w:t>
      </w:r>
    </w:p>
    <w:p w14:paraId="4845ACE1" w14:textId="77777777" w:rsidR="0070450A" w:rsidRPr="0070450A" w:rsidRDefault="0070450A" w:rsidP="0070450A">
      <w:pPr>
        <w:ind w:firstLine="1418"/>
        <w:jc w:val="both"/>
      </w:pPr>
    </w:p>
    <w:p w14:paraId="340600EA" w14:textId="1D3B688A" w:rsidR="0070450A" w:rsidRPr="0070450A" w:rsidRDefault="0070450A" w:rsidP="0070450A">
      <w:pPr>
        <w:ind w:firstLine="1418"/>
        <w:jc w:val="both"/>
      </w:pPr>
      <w:r w:rsidRPr="001829E3">
        <w:rPr>
          <w:b/>
        </w:rPr>
        <w:t xml:space="preserve">Art. 2º </w:t>
      </w:r>
      <w:r w:rsidR="000A5919">
        <w:t xml:space="preserve"> </w:t>
      </w:r>
      <w:r w:rsidRPr="0070450A">
        <w:t>Compete ao CMS/POA, em consonância com o Código Municipal de Saúde de Porto Alegre:</w:t>
      </w:r>
    </w:p>
    <w:p w14:paraId="655DEE4B" w14:textId="77777777" w:rsidR="0070450A" w:rsidRPr="0070450A" w:rsidRDefault="0070450A" w:rsidP="0070450A">
      <w:pPr>
        <w:ind w:firstLine="1418"/>
        <w:jc w:val="both"/>
      </w:pPr>
    </w:p>
    <w:p w14:paraId="5F8B928E" w14:textId="73E28200" w:rsidR="0070450A" w:rsidRPr="0070450A" w:rsidRDefault="0070450A" w:rsidP="0070450A">
      <w:pPr>
        <w:ind w:firstLine="1418"/>
        <w:jc w:val="both"/>
      </w:pPr>
      <w:r w:rsidRPr="0070450A">
        <w:t>I</w:t>
      </w:r>
      <w:r w:rsidR="000A5919">
        <w:t xml:space="preserve"> </w:t>
      </w:r>
      <w:r w:rsidRPr="0070450A">
        <w:t>– definir as prioridades em saúde e em ações de vigilância à saúde, resguardadas as normas da Lei Orgânica Municipal;</w:t>
      </w:r>
    </w:p>
    <w:p w14:paraId="08822D3A" w14:textId="77777777" w:rsidR="0070450A" w:rsidRPr="0070450A" w:rsidRDefault="0070450A" w:rsidP="0070450A">
      <w:pPr>
        <w:ind w:firstLine="1418"/>
        <w:jc w:val="both"/>
      </w:pPr>
    </w:p>
    <w:p w14:paraId="050DC32B" w14:textId="53A232DC" w:rsidR="0070450A" w:rsidRPr="0070450A" w:rsidRDefault="0070450A" w:rsidP="0070450A">
      <w:pPr>
        <w:ind w:firstLine="1418"/>
        <w:jc w:val="both"/>
      </w:pPr>
      <w:r w:rsidRPr="0070450A">
        <w:t>II</w:t>
      </w:r>
      <w:r w:rsidR="000A5919">
        <w:t xml:space="preserve"> </w:t>
      </w:r>
      <w:r w:rsidRPr="0070450A">
        <w:t>– estabelecer e aprovar as diretrizes a serem observadas na elaboração do Plano Municipal de Saúde, do Plano Plurianual de Saúde e do Orçamento;</w:t>
      </w:r>
    </w:p>
    <w:p w14:paraId="7C050BD4" w14:textId="77777777" w:rsidR="0070450A" w:rsidRPr="0070450A" w:rsidRDefault="0070450A" w:rsidP="0070450A">
      <w:pPr>
        <w:ind w:firstLine="1418"/>
        <w:jc w:val="both"/>
      </w:pPr>
    </w:p>
    <w:p w14:paraId="68A3C198" w14:textId="1085FB51" w:rsidR="0070450A" w:rsidRPr="0070450A" w:rsidRDefault="0070450A" w:rsidP="0070450A">
      <w:pPr>
        <w:ind w:firstLine="1418"/>
        <w:jc w:val="both"/>
      </w:pPr>
      <w:r w:rsidRPr="0070450A">
        <w:t>III</w:t>
      </w:r>
      <w:r w:rsidR="000A5919">
        <w:t xml:space="preserve"> </w:t>
      </w:r>
      <w:r w:rsidRPr="0070450A">
        <w:t>– formular estratégias, avaliar, controlar e fiscalizar a execução das ações de vigilância à saúde e da política de saúde;</w:t>
      </w:r>
    </w:p>
    <w:p w14:paraId="6D46CE8A" w14:textId="77777777" w:rsidR="0070450A" w:rsidRPr="0070450A" w:rsidRDefault="0070450A" w:rsidP="0070450A">
      <w:pPr>
        <w:ind w:firstLine="1418"/>
        <w:jc w:val="both"/>
      </w:pPr>
    </w:p>
    <w:p w14:paraId="506E7AAB" w14:textId="7F06FA49" w:rsidR="0070450A" w:rsidRPr="0070450A" w:rsidRDefault="0070450A" w:rsidP="0070450A">
      <w:pPr>
        <w:ind w:firstLine="1418"/>
        <w:jc w:val="both"/>
      </w:pPr>
      <w:r w:rsidRPr="0070450A">
        <w:t>IV</w:t>
      </w:r>
      <w:r w:rsidR="000A5919">
        <w:t xml:space="preserve"> </w:t>
      </w:r>
      <w:r w:rsidRPr="0070450A">
        <w:t>– propor critérios para a programação e para as execuções financeiras e orçamentárias do Fundo Municipal de Saúde, acompanhando a movimentação e o destino dos recursos;</w:t>
      </w:r>
    </w:p>
    <w:p w14:paraId="3964D9BF" w14:textId="77777777" w:rsidR="0070450A" w:rsidRPr="0070450A" w:rsidRDefault="0070450A" w:rsidP="0070450A">
      <w:pPr>
        <w:ind w:firstLine="1418"/>
        <w:jc w:val="both"/>
      </w:pPr>
    </w:p>
    <w:p w14:paraId="6D02563E" w14:textId="49BCB4A3" w:rsidR="0070450A" w:rsidRPr="0070450A" w:rsidRDefault="0070450A" w:rsidP="0070450A">
      <w:pPr>
        <w:ind w:firstLine="1418"/>
        <w:jc w:val="both"/>
      </w:pPr>
      <w:r w:rsidRPr="0070450A">
        <w:t>V</w:t>
      </w:r>
      <w:r w:rsidR="000A5919">
        <w:t xml:space="preserve"> </w:t>
      </w:r>
      <w:r w:rsidRPr="0070450A">
        <w:t>– propor medidas de aprimoramento da organização e funcionamento do Sistema Municipal de Vigilância à Saúde;</w:t>
      </w:r>
    </w:p>
    <w:p w14:paraId="0DB36AE8" w14:textId="77777777" w:rsidR="0070450A" w:rsidRPr="0070450A" w:rsidRDefault="0070450A" w:rsidP="0070450A">
      <w:pPr>
        <w:ind w:firstLine="1418"/>
        <w:jc w:val="both"/>
      </w:pPr>
    </w:p>
    <w:p w14:paraId="37190CCA" w14:textId="676A9D44" w:rsidR="0070450A" w:rsidRPr="0070450A" w:rsidRDefault="0070450A" w:rsidP="0070450A">
      <w:pPr>
        <w:ind w:firstLine="1418"/>
        <w:jc w:val="both"/>
      </w:pPr>
      <w:r w:rsidRPr="0070450A">
        <w:t>VI</w:t>
      </w:r>
      <w:r w:rsidR="000A5919">
        <w:t xml:space="preserve"> </w:t>
      </w:r>
      <w:r w:rsidRPr="0070450A">
        <w:t>– propor e definir critérios de qualidade e melhor resolutividade da prestação dos serviços de saúde e das ações de vigilância;</w:t>
      </w:r>
    </w:p>
    <w:p w14:paraId="570C784C" w14:textId="77777777" w:rsidR="0070450A" w:rsidRPr="0070450A" w:rsidRDefault="0070450A" w:rsidP="0070450A">
      <w:pPr>
        <w:ind w:firstLine="1418"/>
        <w:jc w:val="both"/>
      </w:pPr>
    </w:p>
    <w:p w14:paraId="146FF06D" w14:textId="0020218F" w:rsidR="0070450A" w:rsidRPr="0070450A" w:rsidRDefault="0070450A" w:rsidP="0070450A">
      <w:pPr>
        <w:ind w:firstLine="1418"/>
        <w:jc w:val="both"/>
      </w:pPr>
      <w:r w:rsidRPr="0070450A">
        <w:t>VII</w:t>
      </w:r>
      <w:r w:rsidR="005275BF">
        <w:t xml:space="preserve"> </w:t>
      </w:r>
      <w:r w:rsidRPr="0070450A">
        <w:t>– acompanhar, avaliar e fiscalizar os serviços de saúde prestados à população pelos órgãos e entidades públicos e privados integrantes do SUS no Município</w:t>
      </w:r>
      <w:r w:rsidR="00715BDB">
        <w:t xml:space="preserve"> de Porto Alegre</w:t>
      </w:r>
      <w:r w:rsidRPr="0070450A">
        <w:t>;</w:t>
      </w:r>
    </w:p>
    <w:p w14:paraId="25673FE5" w14:textId="77777777" w:rsidR="0070450A" w:rsidRPr="0070450A" w:rsidRDefault="0070450A" w:rsidP="0070450A">
      <w:pPr>
        <w:ind w:firstLine="1418"/>
        <w:jc w:val="both"/>
      </w:pPr>
    </w:p>
    <w:p w14:paraId="050AF3CF" w14:textId="6BB414FB" w:rsidR="0070450A" w:rsidRPr="0070450A" w:rsidRDefault="0070450A" w:rsidP="0070450A">
      <w:pPr>
        <w:ind w:firstLine="1418"/>
        <w:jc w:val="both"/>
      </w:pPr>
      <w:r w:rsidRPr="0070450A">
        <w:t>VIII</w:t>
      </w:r>
      <w:r w:rsidR="00715BDB">
        <w:t xml:space="preserve"> </w:t>
      </w:r>
      <w:r w:rsidRPr="0070450A">
        <w:t>– definir critérios para a celebração de contratos ou convênios entre o setor público e os prestadores de serviços privados de saúde;</w:t>
      </w:r>
    </w:p>
    <w:p w14:paraId="103807D8" w14:textId="77777777" w:rsidR="0070450A" w:rsidRPr="0070450A" w:rsidRDefault="0070450A" w:rsidP="0070450A">
      <w:pPr>
        <w:ind w:firstLine="1418"/>
        <w:jc w:val="both"/>
      </w:pPr>
    </w:p>
    <w:p w14:paraId="009D1ACB" w14:textId="34674B26" w:rsidR="0070450A" w:rsidRPr="0070450A" w:rsidRDefault="0070450A" w:rsidP="00715BDB">
      <w:pPr>
        <w:ind w:firstLine="1418"/>
        <w:jc w:val="both"/>
      </w:pPr>
      <w:r w:rsidRPr="0070450A">
        <w:t>IX– apreciar previamente os contratos e convênios referidos no inc</w:t>
      </w:r>
      <w:r w:rsidR="00715BDB">
        <w:t xml:space="preserve">. VIII do </w:t>
      </w:r>
      <w:r w:rsidR="00715BDB" w:rsidRPr="001829E3">
        <w:rPr>
          <w:i/>
        </w:rPr>
        <w:t>caput</w:t>
      </w:r>
      <w:r w:rsidR="00715BDB">
        <w:t xml:space="preserve"> deste artigo</w:t>
      </w:r>
      <w:r w:rsidRPr="0070450A">
        <w:t>;</w:t>
      </w:r>
    </w:p>
    <w:p w14:paraId="26198815" w14:textId="77777777" w:rsidR="0070450A" w:rsidRPr="0070450A" w:rsidRDefault="0070450A" w:rsidP="0070450A">
      <w:pPr>
        <w:ind w:firstLine="1418"/>
        <w:jc w:val="both"/>
      </w:pPr>
    </w:p>
    <w:p w14:paraId="3C865929" w14:textId="79BAAE64" w:rsidR="0070450A" w:rsidRDefault="0070450A" w:rsidP="0070450A">
      <w:pPr>
        <w:ind w:firstLine="1418"/>
        <w:jc w:val="both"/>
      </w:pPr>
      <w:r w:rsidRPr="0070450A">
        <w:t>X</w:t>
      </w:r>
      <w:r w:rsidR="006612ED">
        <w:t xml:space="preserve"> </w:t>
      </w:r>
      <w:r w:rsidRPr="0070450A">
        <w:t>– definir critérios de qualidade e quantidade para o funcionamento dos serviços de saúde públicos e privados no âmbito do SUS;</w:t>
      </w:r>
    </w:p>
    <w:p w14:paraId="4282CF49" w14:textId="77777777" w:rsidR="0070450A" w:rsidRDefault="0070450A" w:rsidP="0070450A">
      <w:pPr>
        <w:ind w:firstLine="1418"/>
        <w:jc w:val="both"/>
      </w:pPr>
    </w:p>
    <w:p w14:paraId="2F57071A" w14:textId="77777777" w:rsidR="0070450A" w:rsidRPr="0070450A" w:rsidRDefault="0070450A" w:rsidP="0070450A">
      <w:pPr>
        <w:ind w:firstLine="1418"/>
        <w:jc w:val="both"/>
      </w:pPr>
    </w:p>
    <w:p w14:paraId="09173C79" w14:textId="77777777" w:rsidR="0070450A" w:rsidRPr="0070450A" w:rsidRDefault="0070450A" w:rsidP="0070450A">
      <w:pPr>
        <w:ind w:firstLine="1418"/>
        <w:jc w:val="both"/>
      </w:pPr>
    </w:p>
    <w:p w14:paraId="5B779D29" w14:textId="09C13E5F" w:rsidR="0070450A" w:rsidRPr="0070450A" w:rsidRDefault="0070450A" w:rsidP="0070450A">
      <w:pPr>
        <w:ind w:firstLine="1418"/>
        <w:jc w:val="both"/>
      </w:pPr>
      <w:r w:rsidRPr="0070450A">
        <w:t>XI</w:t>
      </w:r>
      <w:r w:rsidR="006612ED">
        <w:t xml:space="preserve"> </w:t>
      </w:r>
      <w:r w:rsidRPr="0070450A">
        <w:t>– estabelecer e aprovar diretrizes quanto à localização e o tipo de unidade prestadora de serviços de saúde públicos e privados, no âmbito do SUS;</w:t>
      </w:r>
    </w:p>
    <w:p w14:paraId="16D5185F" w14:textId="77777777" w:rsidR="0070450A" w:rsidRPr="0070450A" w:rsidRDefault="0070450A" w:rsidP="0070450A">
      <w:pPr>
        <w:ind w:firstLine="1418"/>
        <w:jc w:val="both"/>
      </w:pPr>
    </w:p>
    <w:p w14:paraId="0814AC43" w14:textId="0BC3DC41" w:rsidR="0070450A" w:rsidRDefault="0070450A" w:rsidP="0070450A">
      <w:pPr>
        <w:ind w:firstLine="1418"/>
        <w:jc w:val="both"/>
      </w:pPr>
      <w:r w:rsidRPr="0070450A">
        <w:t>XII</w:t>
      </w:r>
      <w:r w:rsidR="006612ED">
        <w:t xml:space="preserve"> </w:t>
      </w:r>
      <w:r w:rsidRPr="0070450A">
        <w:t>– aprovar o regimento e propor o regulamento da Conferência Municipal de Saúde ordinária e extraordinária, bem como convocar a Conferência Municipal extraordin</w:t>
      </w:r>
      <w:r w:rsidR="005E6BF5">
        <w:t>a</w:t>
      </w:r>
      <w:r w:rsidRPr="0070450A">
        <w:t>riamente;</w:t>
      </w:r>
    </w:p>
    <w:p w14:paraId="38B83348" w14:textId="77777777" w:rsidR="0070450A" w:rsidRDefault="0070450A" w:rsidP="0070450A">
      <w:pPr>
        <w:ind w:firstLine="1418"/>
        <w:jc w:val="both"/>
      </w:pPr>
    </w:p>
    <w:p w14:paraId="661F7485" w14:textId="73E5622E" w:rsidR="0070450A" w:rsidRDefault="0070450A" w:rsidP="0070450A">
      <w:pPr>
        <w:ind w:firstLine="1418"/>
        <w:jc w:val="both"/>
      </w:pPr>
      <w:r>
        <w:t>XIII</w:t>
      </w:r>
      <w:r w:rsidR="006612ED">
        <w:t xml:space="preserve"> </w:t>
      </w:r>
      <w:r>
        <w:t>– elaborar e aprovar o Regimento Interno deste Conselho;</w:t>
      </w:r>
      <w:r w:rsidR="005E6BF5">
        <w:t xml:space="preserve"> e</w:t>
      </w:r>
    </w:p>
    <w:p w14:paraId="5FC60CD3" w14:textId="77777777" w:rsidR="0070450A" w:rsidRDefault="0070450A" w:rsidP="0070450A">
      <w:pPr>
        <w:ind w:firstLine="1418"/>
        <w:jc w:val="both"/>
      </w:pPr>
    </w:p>
    <w:p w14:paraId="4BE6D3D1" w14:textId="78A21293" w:rsidR="0070450A" w:rsidRDefault="0070450A" w:rsidP="00B8026D">
      <w:pPr>
        <w:ind w:firstLine="1418"/>
        <w:jc w:val="both"/>
      </w:pPr>
      <w:r>
        <w:t>XIV</w:t>
      </w:r>
      <w:r w:rsidR="00C77069">
        <w:t xml:space="preserve"> </w:t>
      </w:r>
      <w:r>
        <w:t xml:space="preserve">– exercer outras atribuições que lhe forem delegadas por lei, em especial </w:t>
      </w:r>
      <w:r w:rsidR="00FD684C">
        <w:t>pela</w:t>
      </w:r>
      <w:r>
        <w:t xml:space="preserve"> Lei</w:t>
      </w:r>
      <w:r w:rsidR="005947EF">
        <w:t xml:space="preserve"> Federal</w:t>
      </w:r>
      <w:r>
        <w:t xml:space="preserve"> nº 8.080, de 19 de setembro de 1990</w:t>
      </w:r>
      <w:r w:rsidR="00B8026D">
        <w:t xml:space="preserve"> –</w:t>
      </w:r>
      <w:r>
        <w:t xml:space="preserve"> Lei Orgânica da Saúde.</w:t>
      </w:r>
    </w:p>
    <w:p w14:paraId="7158D89B" w14:textId="77777777" w:rsidR="0070450A" w:rsidRDefault="0070450A" w:rsidP="0070450A">
      <w:pPr>
        <w:ind w:firstLine="1418"/>
        <w:jc w:val="both"/>
      </w:pPr>
    </w:p>
    <w:p w14:paraId="787AB0C9" w14:textId="77777777" w:rsidR="0070450A" w:rsidRDefault="0070450A" w:rsidP="0070450A">
      <w:pPr>
        <w:ind w:firstLine="1418"/>
        <w:jc w:val="both"/>
      </w:pPr>
      <w:r w:rsidRPr="001829E3">
        <w:rPr>
          <w:b/>
        </w:rPr>
        <w:t>Art. 3º</w:t>
      </w:r>
      <w:r>
        <w:t xml:space="preserve"> O Plenário do Conselho Municipal de Saúde de Porto Alegre, órgão colegiado, será composto por 72 (setenta e dois) membros, representantes do Executivo Municipal, dos prestadores de serviços de saúde, dos trabalhadores de saúde e dos usuários.</w:t>
      </w:r>
    </w:p>
    <w:p w14:paraId="15DD003D" w14:textId="77777777" w:rsidR="0070450A" w:rsidRDefault="0070450A" w:rsidP="0070450A">
      <w:pPr>
        <w:ind w:firstLine="1418"/>
        <w:jc w:val="both"/>
      </w:pPr>
    </w:p>
    <w:p w14:paraId="5A5EE951" w14:textId="3086C80B" w:rsidR="0070450A" w:rsidRDefault="0070450A" w:rsidP="0070450A">
      <w:pPr>
        <w:ind w:firstLine="1418"/>
        <w:jc w:val="both"/>
      </w:pPr>
      <w:r w:rsidRPr="001829E3">
        <w:rPr>
          <w:b/>
        </w:rPr>
        <w:t xml:space="preserve">§ 1º </w:t>
      </w:r>
      <w:r w:rsidR="00B8026D">
        <w:t xml:space="preserve"> </w:t>
      </w:r>
      <w:r>
        <w:t xml:space="preserve">A representação dos diferentes segmentos, elencados no </w:t>
      </w:r>
      <w:r w:rsidRPr="001829E3">
        <w:rPr>
          <w:i/>
        </w:rPr>
        <w:t>caput</w:t>
      </w:r>
      <w:r>
        <w:t xml:space="preserve"> deste artigo, será paritária, devendo observar a seguinte proporcionalidade:</w:t>
      </w:r>
    </w:p>
    <w:p w14:paraId="0629BB5F" w14:textId="77777777" w:rsidR="0070450A" w:rsidRDefault="0070450A" w:rsidP="0070450A">
      <w:pPr>
        <w:ind w:firstLine="1418"/>
        <w:jc w:val="both"/>
      </w:pPr>
    </w:p>
    <w:p w14:paraId="0A05D10E" w14:textId="7CAF9858" w:rsidR="0070450A" w:rsidRDefault="0070450A" w:rsidP="0070450A">
      <w:pPr>
        <w:ind w:firstLine="1418"/>
        <w:jc w:val="both"/>
      </w:pPr>
      <w:r>
        <w:t>I</w:t>
      </w:r>
      <w:r w:rsidR="00B8026D">
        <w:t xml:space="preserve"> </w:t>
      </w:r>
      <w:r>
        <w:t>– 50% (cinquenta por cento) de representantes do segmento dos usuários, correspondendo a 36 (trinta e seis) membros;</w:t>
      </w:r>
    </w:p>
    <w:p w14:paraId="1C31B9A4" w14:textId="77777777" w:rsidR="0070450A" w:rsidRDefault="0070450A" w:rsidP="0070450A">
      <w:pPr>
        <w:ind w:firstLine="1418"/>
        <w:jc w:val="both"/>
      </w:pPr>
    </w:p>
    <w:p w14:paraId="3AAB7ADB" w14:textId="77746D6A" w:rsidR="0070450A" w:rsidRDefault="0070450A" w:rsidP="0070450A">
      <w:pPr>
        <w:ind w:firstLine="1418"/>
        <w:jc w:val="both"/>
      </w:pPr>
      <w:r>
        <w:t>II</w:t>
      </w:r>
      <w:r w:rsidR="005D1938">
        <w:t xml:space="preserve"> </w:t>
      </w:r>
      <w:r>
        <w:t>– 25% (vinte e cinco por cento) de representantes do segmento dos trabalhadores de saúde, correspondendo a 18 (dezoito) membros;</w:t>
      </w:r>
    </w:p>
    <w:p w14:paraId="5F94F8D3" w14:textId="77777777" w:rsidR="0070450A" w:rsidRDefault="0070450A" w:rsidP="0070450A">
      <w:pPr>
        <w:ind w:firstLine="1418"/>
        <w:jc w:val="both"/>
      </w:pPr>
    </w:p>
    <w:p w14:paraId="711AAB9D" w14:textId="489668AE" w:rsidR="0070450A" w:rsidRDefault="0070450A" w:rsidP="0070450A">
      <w:pPr>
        <w:ind w:firstLine="1418"/>
        <w:jc w:val="both"/>
      </w:pPr>
      <w:r>
        <w:t>III</w:t>
      </w:r>
      <w:r w:rsidR="001728F7">
        <w:t xml:space="preserve"> </w:t>
      </w:r>
      <w:r>
        <w:t>– 25% (vinte e cinco por cento) de representantes do segmento do Governo Municipal e dos prestadores de serviços de saúde, correspondendo a 18 (dezoito) membros.</w:t>
      </w:r>
    </w:p>
    <w:p w14:paraId="273694A2" w14:textId="77777777" w:rsidR="0070450A" w:rsidRDefault="0070450A" w:rsidP="0070450A">
      <w:pPr>
        <w:ind w:firstLine="1418"/>
        <w:jc w:val="both"/>
      </w:pPr>
    </w:p>
    <w:p w14:paraId="73F0C239" w14:textId="4E1B1CFB" w:rsidR="0070450A" w:rsidRDefault="0070450A" w:rsidP="0070450A">
      <w:pPr>
        <w:ind w:firstLine="1418"/>
        <w:jc w:val="both"/>
      </w:pPr>
      <w:r w:rsidRPr="001829E3">
        <w:rPr>
          <w:b/>
        </w:rPr>
        <w:t>§ 2º</w:t>
      </w:r>
      <w:r w:rsidR="00370C84" w:rsidRPr="001829E3">
        <w:rPr>
          <w:b/>
        </w:rPr>
        <w:t xml:space="preserve"> </w:t>
      </w:r>
      <w:r>
        <w:t xml:space="preserve"> A representação do segmento dos usuários será composta por:</w:t>
      </w:r>
    </w:p>
    <w:p w14:paraId="7657E776" w14:textId="77777777" w:rsidR="0070450A" w:rsidRDefault="0070450A" w:rsidP="0070450A">
      <w:pPr>
        <w:ind w:firstLine="1418"/>
        <w:jc w:val="both"/>
      </w:pPr>
    </w:p>
    <w:p w14:paraId="2557834B" w14:textId="4D3AA7B6" w:rsidR="0070450A" w:rsidRDefault="0070450A" w:rsidP="0070450A">
      <w:pPr>
        <w:ind w:firstLine="1418"/>
        <w:jc w:val="both"/>
      </w:pPr>
      <w:r>
        <w:t>I</w:t>
      </w:r>
      <w:r w:rsidR="00370C84">
        <w:t xml:space="preserve"> </w:t>
      </w:r>
      <w:r>
        <w:t>– 2 (dois) representantes de cada um dos Conselhos Distritais de Saúde (CDS), indicados por seus respectivos plenários, em reunião convocada para fim, que deverá ser comprovada pelo registro em ata respectiva;</w:t>
      </w:r>
    </w:p>
    <w:p w14:paraId="29549D9A" w14:textId="77777777" w:rsidR="0070450A" w:rsidRDefault="0070450A" w:rsidP="0070450A">
      <w:pPr>
        <w:ind w:firstLine="1418"/>
        <w:jc w:val="both"/>
      </w:pPr>
    </w:p>
    <w:p w14:paraId="2E2EF01E" w14:textId="5E40DC6A" w:rsidR="0070450A" w:rsidRDefault="0070450A" w:rsidP="0070450A">
      <w:pPr>
        <w:ind w:firstLine="1418"/>
        <w:jc w:val="both"/>
      </w:pPr>
      <w:r>
        <w:t>II</w:t>
      </w:r>
      <w:r w:rsidR="00901D13">
        <w:t xml:space="preserve"> </w:t>
      </w:r>
      <w:r>
        <w:t>– representantes de entidad</w:t>
      </w:r>
      <w:bookmarkStart w:id="0" w:name="_GoBack"/>
      <w:bookmarkEnd w:id="0"/>
      <w:r>
        <w:t>es de usuários devidamente cadastradas junto ao CMS/POA</w:t>
      </w:r>
      <w:r w:rsidR="00C13CA4">
        <w:t>,</w:t>
      </w:r>
      <w:r>
        <w:t xml:space="preserve"> conforme previsto no art. 4º desta Lei Complementar, que ocuparão o restante das vagas correspondentes a este segmento.</w:t>
      </w:r>
    </w:p>
    <w:p w14:paraId="59BE7A33" w14:textId="77777777" w:rsidR="0070450A" w:rsidRDefault="0070450A" w:rsidP="0070450A">
      <w:pPr>
        <w:ind w:firstLine="1418"/>
        <w:jc w:val="both"/>
      </w:pPr>
    </w:p>
    <w:p w14:paraId="1C08337B" w14:textId="7954AC8A" w:rsidR="0070450A" w:rsidRDefault="0070450A" w:rsidP="00544747">
      <w:pPr>
        <w:ind w:firstLine="1418"/>
        <w:jc w:val="both"/>
      </w:pPr>
      <w:r w:rsidRPr="001829E3">
        <w:rPr>
          <w:b/>
        </w:rPr>
        <w:t xml:space="preserve">§ 3º </w:t>
      </w:r>
      <w:r w:rsidR="00E23424" w:rsidRPr="001829E3">
        <w:rPr>
          <w:b/>
        </w:rPr>
        <w:t xml:space="preserve"> </w:t>
      </w:r>
      <w:r>
        <w:t>A representação do segmento dos trabalhadores de saúde será composta</w:t>
      </w:r>
      <w:r w:rsidR="00544747">
        <w:t xml:space="preserve"> </w:t>
      </w:r>
      <w:r>
        <w:t>por:</w:t>
      </w:r>
    </w:p>
    <w:p w14:paraId="01ABC809" w14:textId="77777777" w:rsidR="0070450A" w:rsidRDefault="0070450A" w:rsidP="0070450A">
      <w:pPr>
        <w:ind w:firstLine="1418"/>
        <w:jc w:val="both"/>
      </w:pPr>
    </w:p>
    <w:p w14:paraId="3625A649" w14:textId="106499C8" w:rsidR="0070450A" w:rsidRDefault="0070450A" w:rsidP="0070450A">
      <w:pPr>
        <w:ind w:firstLine="1418"/>
        <w:jc w:val="both"/>
      </w:pPr>
      <w:r>
        <w:t>I</w:t>
      </w:r>
      <w:r w:rsidR="00E23424">
        <w:t xml:space="preserve"> </w:t>
      </w:r>
      <w:r>
        <w:t>– 1 (um) representante de cada Gerência Distrital de Saúde (GDS), que serão indicados pelos Plenários dos Conselhos Distritais de Saúde (CDS) correspondentes, em reunião convocada para esse fim, que deverá ser comprovada pelo registro em ata respectiva</w:t>
      </w:r>
      <w:r w:rsidR="00C13CA4">
        <w:t xml:space="preserve">; </w:t>
      </w:r>
      <w:r w:rsidR="00B7357D">
        <w:t>e</w:t>
      </w:r>
    </w:p>
    <w:p w14:paraId="5D690E05" w14:textId="77777777" w:rsidR="0070450A" w:rsidRDefault="0070450A" w:rsidP="0070450A">
      <w:pPr>
        <w:ind w:firstLine="1418"/>
        <w:jc w:val="both"/>
      </w:pPr>
    </w:p>
    <w:p w14:paraId="0D942BE6" w14:textId="7E6C586E" w:rsidR="0070450A" w:rsidRDefault="0070450A" w:rsidP="0070450A">
      <w:pPr>
        <w:ind w:firstLine="1418"/>
        <w:jc w:val="both"/>
      </w:pPr>
      <w:r>
        <w:lastRenderedPageBreak/>
        <w:t>II</w:t>
      </w:r>
      <w:r w:rsidR="00C13CA4">
        <w:t xml:space="preserve"> </w:t>
      </w:r>
      <w:r>
        <w:t>– representantes de entidades de trabalhadores de saúde devidamente cadastradas junto ao CMS/POA, conforme previsto no art. 4º desta Lei Complementar, que ocuparão o restante das vagas correspondentes a este segmento.</w:t>
      </w:r>
    </w:p>
    <w:p w14:paraId="4E75FC7E" w14:textId="77777777" w:rsidR="0070450A" w:rsidRDefault="0070450A" w:rsidP="0070450A">
      <w:pPr>
        <w:ind w:firstLine="1418"/>
        <w:jc w:val="both"/>
      </w:pPr>
    </w:p>
    <w:p w14:paraId="76AE0FC1" w14:textId="223DFDE2" w:rsidR="0070450A" w:rsidRDefault="0070450A" w:rsidP="0070450A">
      <w:pPr>
        <w:ind w:firstLine="1418"/>
        <w:jc w:val="both"/>
      </w:pPr>
      <w:r w:rsidRPr="001829E3">
        <w:rPr>
          <w:b/>
        </w:rPr>
        <w:t>§ 4º</w:t>
      </w:r>
      <w:r w:rsidR="00F40001">
        <w:t xml:space="preserve"> </w:t>
      </w:r>
      <w:r>
        <w:t xml:space="preserve"> A representação do segmento do Governo </w:t>
      </w:r>
      <w:r w:rsidR="003624B5">
        <w:t xml:space="preserve">Municipal </w:t>
      </w:r>
      <w:r>
        <w:t>e dos prestadores de serviços será composta por:</w:t>
      </w:r>
    </w:p>
    <w:p w14:paraId="0E9F4F22" w14:textId="77777777" w:rsidR="0070450A" w:rsidRDefault="0070450A" w:rsidP="0070450A">
      <w:pPr>
        <w:ind w:firstLine="1418"/>
        <w:jc w:val="both"/>
      </w:pPr>
    </w:p>
    <w:p w14:paraId="10AB941C" w14:textId="3ED26EA4" w:rsidR="0070450A" w:rsidRDefault="0070450A" w:rsidP="0070450A">
      <w:pPr>
        <w:ind w:firstLine="1418"/>
        <w:jc w:val="both"/>
      </w:pPr>
      <w:r>
        <w:t>I</w:t>
      </w:r>
      <w:r w:rsidR="00F40001">
        <w:t xml:space="preserve"> </w:t>
      </w:r>
      <w:r>
        <w:t>– 9 (nove) representantes de entidades públicas, de hospitais universitários e de hospitais no campo de estágio, de pesquisa e desenvolvimento e de entidades dos prestadores de serviços de saúde devidamente cadastradas junto ao CMS/POA, conforme previsto no art. 4º desta Lei Complementar</w:t>
      </w:r>
      <w:r w:rsidR="00F40001">
        <w:t>; e</w:t>
      </w:r>
    </w:p>
    <w:p w14:paraId="215DB7F6" w14:textId="77777777" w:rsidR="0070450A" w:rsidRDefault="0070450A" w:rsidP="0070450A">
      <w:pPr>
        <w:ind w:firstLine="1418"/>
        <w:jc w:val="both"/>
      </w:pPr>
      <w:r>
        <w:t xml:space="preserve"> </w:t>
      </w:r>
    </w:p>
    <w:p w14:paraId="23671E47" w14:textId="29EB6032" w:rsidR="0070450A" w:rsidRDefault="0070450A" w:rsidP="0070450A">
      <w:pPr>
        <w:ind w:firstLine="1418"/>
        <w:jc w:val="both"/>
      </w:pPr>
      <w:r>
        <w:t>II</w:t>
      </w:r>
      <w:r w:rsidR="00F40001">
        <w:t xml:space="preserve"> </w:t>
      </w:r>
      <w:r>
        <w:t>– 9 (nove) representantes do Executivo Municipal, que deverão ser designados pelo Prefeito.</w:t>
      </w:r>
    </w:p>
    <w:p w14:paraId="46014F54" w14:textId="77777777" w:rsidR="0070450A" w:rsidRDefault="0070450A" w:rsidP="0070450A">
      <w:pPr>
        <w:ind w:firstLine="1418"/>
        <w:jc w:val="both"/>
      </w:pPr>
    </w:p>
    <w:p w14:paraId="3B4D1292" w14:textId="460CD196" w:rsidR="0070450A" w:rsidRDefault="0070450A" w:rsidP="0070450A">
      <w:pPr>
        <w:ind w:firstLine="1418"/>
        <w:jc w:val="both"/>
      </w:pPr>
      <w:r w:rsidRPr="001829E3">
        <w:rPr>
          <w:b/>
        </w:rPr>
        <w:t xml:space="preserve">Art. 4º </w:t>
      </w:r>
      <w:r w:rsidR="00540CFF">
        <w:t xml:space="preserve"> </w:t>
      </w:r>
      <w:r>
        <w:t xml:space="preserve">As entidades interessadas na representação junto ao Plenário do Conselho Municipal de Saúde, conforme disposto no art. 3º desta Lei Complementar, deverão ter sede ou atuação no </w:t>
      </w:r>
      <w:r w:rsidR="00540CFF">
        <w:t xml:space="preserve">Município </w:t>
      </w:r>
      <w:r>
        <w:t>de Porto Alegre por pelo menos dois anos e deverão estar cadastradas no CMS/POA.</w:t>
      </w:r>
    </w:p>
    <w:p w14:paraId="16CE48B4" w14:textId="77777777" w:rsidR="0070450A" w:rsidRDefault="0070450A" w:rsidP="0070450A">
      <w:pPr>
        <w:ind w:firstLine="1418"/>
        <w:jc w:val="both"/>
      </w:pPr>
    </w:p>
    <w:p w14:paraId="02C7D6D2" w14:textId="708DBB4D" w:rsidR="0070450A" w:rsidRDefault="0070450A" w:rsidP="0070450A">
      <w:pPr>
        <w:ind w:firstLine="1418"/>
        <w:jc w:val="both"/>
      </w:pPr>
      <w:r w:rsidRPr="001829E3">
        <w:rPr>
          <w:b/>
        </w:rPr>
        <w:t>Parágrafo único.</w:t>
      </w:r>
      <w:r>
        <w:t xml:space="preserve"> </w:t>
      </w:r>
      <w:r w:rsidR="00540CFF">
        <w:t xml:space="preserve"> </w:t>
      </w:r>
      <w:r>
        <w:t>O CMS/POA publicará Edital, a cada 2 (dois) anos, com a finalidade de possibilitar o cadastramento das entidades interessadas em compor o Plenário</w:t>
      </w:r>
      <w:r w:rsidR="00540CFF">
        <w:t>,</w:t>
      </w:r>
      <w:r>
        <w:t xml:space="preserve"> que deverá estabelecer a documentação necessária para a comprovação de sua atuação.</w:t>
      </w:r>
    </w:p>
    <w:p w14:paraId="4788D6F5" w14:textId="77777777" w:rsidR="0070450A" w:rsidRDefault="0070450A" w:rsidP="0070450A">
      <w:pPr>
        <w:ind w:firstLine="1418"/>
        <w:jc w:val="both"/>
      </w:pPr>
    </w:p>
    <w:p w14:paraId="67AB5656" w14:textId="28C33075" w:rsidR="0070450A" w:rsidRDefault="0070450A" w:rsidP="0070450A">
      <w:pPr>
        <w:ind w:firstLine="1418"/>
        <w:jc w:val="both"/>
      </w:pPr>
      <w:r w:rsidRPr="001829E3">
        <w:rPr>
          <w:b/>
        </w:rPr>
        <w:t xml:space="preserve">Art. 5º </w:t>
      </w:r>
      <w:r w:rsidR="00540CFF">
        <w:t xml:space="preserve"> </w:t>
      </w:r>
      <w:r>
        <w:t xml:space="preserve">O mandato de todos os Conselheiros Municipais de Saúde será de </w:t>
      </w:r>
      <w:r w:rsidR="00540CFF">
        <w:t>2 (</w:t>
      </w:r>
      <w:r>
        <w:t>dois</w:t>
      </w:r>
      <w:r w:rsidR="00540CFF">
        <w:t>)</w:t>
      </w:r>
      <w:r>
        <w:t xml:space="preserve"> anos, sendo possível a sua recondução, observadas as normas dispostas em Regimento Interno.</w:t>
      </w:r>
    </w:p>
    <w:p w14:paraId="331C1036" w14:textId="77777777" w:rsidR="0070450A" w:rsidRDefault="0070450A" w:rsidP="0070450A">
      <w:pPr>
        <w:ind w:firstLine="1418"/>
        <w:jc w:val="both"/>
      </w:pPr>
    </w:p>
    <w:p w14:paraId="56A6C1D4" w14:textId="74D14BF8" w:rsidR="0070450A" w:rsidRDefault="0070450A" w:rsidP="0070450A">
      <w:pPr>
        <w:ind w:firstLine="1418"/>
        <w:jc w:val="both"/>
      </w:pPr>
      <w:r w:rsidRPr="001829E3">
        <w:rPr>
          <w:b/>
        </w:rPr>
        <w:t>Art. 6º</w:t>
      </w:r>
      <w:r>
        <w:t xml:space="preserve">  Observada a Lei Complementar nº 661, de 7 de dezembro de 2010, que dispõe sobre as normas gerais dos Conselhos Municipais, o Regimento Interno do CMS/POA deve:</w:t>
      </w:r>
    </w:p>
    <w:p w14:paraId="5666D687" w14:textId="77777777" w:rsidR="0070450A" w:rsidRDefault="0070450A" w:rsidP="0070450A">
      <w:pPr>
        <w:ind w:firstLine="1418"/>
        <w:jc w:val="both"/>
      </w:pPr>
    </w:p>
    <w:p w14:paraId="4240E431" w14:textId="1C5C5930" w:rsidR="0070450A" w:rsidRDefault="0070450A" w:rsidP="0070450A">
      <w:pPr>
        <w:ind w:firstLine="1418"/>
        <w:jc w:val="both"/>
      </w:pPr>
      <w:r>
        <w:t>I</w:t>
      </w:r>
      <w:r w:rsidR="00B176BA">
        <w:t xml:space="preserve"> </w:t>
      </w:r>
      <w:r>
        <w:t xml:space="preserve">– determinar as diretrizes e </w:t>
      </w:r>
      <w:r w:rsidR="00B845FE">
        <w:t xml:space="preserve">as </w:t>
      </w:r>
      <w:r>
        <w:t>normas para sua estruturação, organização e funcionamento;</w:t>
      </w:r>
    </w:p>
    <w:p w14:paraId="4E7EFBE6" w14:textId="77777777" w:rsidR="0070450A" w:rsidRDefault="0070450A" w:rsidP="0070450A">
      <w:pPr>
        <w:ind w:firstLine="1418"/>
        <w:jc w:val="both"/>
      </w:pPr>
    </w:p>
    <w:p w14:paraId="7892870F" w14:textId="1DD65617" w:rsidR="0070450A" w:rsidRDefault="0070450A" w:rsidP="0070450A">
      <w:pPr>
        <w:ind w:firstLine="1418"/>
        <w:jc w:val="both"/>
      </w:pPr>
      <w:r>
        <w:t>II</w:t>
      </w:r>
      <w:r w:rsidR="00B176BA">
        <w:t xml:space="preserve"> </w:t>
      </w:r>
      <w:r>
        <w:t>– estabelecer o período de 2 (dois) anos para o mandato dos Conselheiros Municipais de Saúde, definindo critérios e normas em casos de recondução;</w:t>
      </w:r>
    </w:p>
    <w:p w14:paraId="285448DB" w14:textId="77777777" w:rsidR="0070450A" w:rsidRDefault="0070450A" w:rsidP="0070450A">
      <w:pPr>
        <w:ind w:firstLine="1418"/>
        <w:jc w:val="both"/>
      </w:pPr>
    </w:p>
    <w:p w14:paraId="447BBD85" w14:textId="42B1670E" w:rsidR="0070450A" w:rsidRDefault="0070450A" w:rsidP="0070450A">
      <w:pPr>
        <w:ind w:firstLine="1418"/>
        <w:jc w:val="both"/>
      </w:pPr>
      <w:r>
        <w:t>III</w:t>
      </w:r>
      <w:r w:rsidR="00B176BA">
        <w:t xml:space="preserve"> </w:t>
      </w:r>
      <w:r>
        <w:t>– instituir a forma como serão eleitas as entidades em cada segmento, excetuando-se a representação governamental, conforme o disposto nos arts. 3º e 4º</w:t>
      </w:r>
      <w:r w:rsidR="0054254D">
        <w:t xml:space="preserve"> desta Lei Complementar</w:t>
      </w:r>
      <w:r>
        <w:t>;</w:t>
      </w:r>
    </w:p>
    <w:p w14:paraId="5A22677D" w14:textId="77777777" w:rsidR="0070450A" w:rsidRDefault="0070450A" w:rsidP="0070450A">
      <w:pPr>
        <w:ind w:firstLine="1418"/>
        <w:jc w:val="both"/>
      </w:pPr>
    </w:p>
    <w:p w14:paraId="74E90DE2" w14:textId="548EF969" w:rsidR="0070450A" w:rsidRDefault="0070450A" w:rsidP="0070450A">
      <w:pPr>
        <w:ind w:firstLine="1418"/>
        <w:jc w:val="both"/>
      </w:pPr>
      <w:r>
        <w:t>IV</w:t>
      </w:r>
      <w:r w:rsidR="00B176BA">
        <w:t xml:space="preserve"> </w:t>
      </w:r>
      <w:r>
        <w:t>– ser elaborado e aprovado por maioria absoluta do seu Plenário em até 90</w:t>
      </w:r>
      <w:r w:rsidR="00751AB0">
        <w:t xml:space="preserve"> (noventa)</w:t>
      </w:r>
      <w:r>
        <w:t xml:space="preserve"> dias</w:t>
      </w:r>
      <w:r w:rsidR="00381D13">
        <w:t>, contados da data de publicação</w:t>
      </w:r>
      <w:r>
        <w:t xml:space="preserve"> desta Lei Complementar;</w:t>
      </w:r>
      <w:r w:rsidR="0054254D">
        <w:t xml:space="preserve"> e</w:t>
      </w:r>
    </w:p>
    <w:p w14:paraId="2BC69163" w14:textId="77777777" w:rsidR="0070450A" w:rsidRDefault="0070450A" w:rsidP="0070450A">
      <w:pPr>
        <w:ind w:firstLine="1418"/>
        <w:jc w:val="both"/>
      </w:pPr>
    </w:p>
    <w:p w14:paraId="7BC44739" w14:textId="0C030F7C" w:rsidR="0070450A" w:rsidRDefault="0070450A" w:rsidP="0070450A">
      <w:pPr>
        <w:ind w:firstLine="1418"/>
        <w:jc w:val="both"/>
      </w:pPr>
      <w:r>
        <w:t>V</w:t>
      </w:r>
      <w:r w:rsidR="0054254D">
        <w:t xml:space="preserve"> </w:t>
      </w:r>
      <w:r>
        <w:t xml:space="preserve">– ser publicado no Diário Oficial </w:t>
      </w:r>
      <w:r w:rsidR="00751AB0">
        <w:t xml:space="preserve">Eletrônico </w:t>
      </w:r>
      <w:r>
        <w:t>de Porto Alegre</w:t>
      </w:r>
      <w:r w:rsidR="00751AB0">
        <w:t xml:space="preserve"> (DOPA-e)</w:t>
      </w:r>
      <w:r>
        <w:t>, após sua aprovação.</w:t>
      </w:r>
    </w:p>
    <w:p w14:paraId="33ED41C1" w14:textId="77777777" w:rsidR="0070450A" w:rsidRDefault="0070450A" w:rsidP="0070450A">
      <w:pPr>
        <w:ind w:firstLine="1418"/>
        <w:jc w:val="both"/>
      </w:pPr>
    </w:p>
    <w:p w14:paraId="30006042" w14:textId="6C75AF75" w:rsidR="0070450A" w:rsidRDefault="0070450A" w:rsidP="0070450A">
      <w:pPr>
        <w:ind w:firstLine="1418"/>
        <w:jc w:val="both"/>
      </w:pPr>
      <w:r w:rsidRPr="001829E3">
        <w:rPr>
          <w:b/>
        </w:rPr>
        <w:lastRenderedPageBreak/>
        <w:t xml:space="preserve">Art. 7º </w:t>
      </w:r>
      <w:r w:rsidR="00B845FE">
        <w:t xml:space="preserve"> </w:t>
      </w:r>
      <w:r>
        <w:t xml:space="preserve">As deliberações do CMS/POA deverão ser consubstanciadas em resoluções, que serão publicadas após a homologação </w:t>
      </w:r>
      <w:r w:rsidR="0063424D">
        <w:t>do</w:t>
      </w:r>
      <w:r>
        <w:t xml:space="preserve"> Prefeito Municipal.</w:t>
      </w:r>
    </w:p>
    <w:p w14:paraId="197980F9" w14:textId="77777777" w:rsidR="0070450A" w:rsidRDefault="0070450A" w:rsidP="0070450A">
      <w:pPr>
        <w:ind w:firstLine="1418"/>
        <w:jc w:val="both"/>
      </w:pPr>
    </w:p>
    <w:p w14:paraId="65557E63" w14:textId="79D90A2B" w:rsidR="0070450A" w:rsidRDefault="0070450A" w:rsidP="0070450A">
      <w:pPr>
        <w:ind w:firstLine="1418"/>
        <w:jc w:val="both"/>
      </w:pPr>
      <w:r w:rsidRPr="001829E3">
        <w:rPr>
          <w:b/>
        </w:rPr>
        <w:t xml:space="preserve">Art. 8º </w:t>
      </w:r>
      <w:r w:rsidR="00B845FE" w:rsidRPr="001829E3">
        <w:rPr>
          <w:b/>
        </w:rPr>
        <w:t xml:space="preserve"> </w:t>
      </w:r>
      <w:r>
        <w:t xml:space="preserve">A função de </w:t>
      </w:r>
      <w:r w:rsidR="0063424D">
        <w:t>Conselheiro</w:t>
      </w:r>
      <w:r>
        <w:t xml:space="preserve"> municipal de saúde é de relevância pública, portanto tem a garantia de dispensa do trabalho sem prejuízo durante o período das reuniões, capacitações e ações específicas do CMS/POA.</w:t>
      </w:r>
    </w:p>
    <w:p w14:paraId="1BDE8312" w14:textId="77777777" w:rsidR="0070450A" w:rsidRDefault="0070450A" w:rsidP="0070450A">
      <w:pPr>
        <w:ind w:firstLine="1418"/>
        <w:jc w:val="both"/>
      </w:pPr>
    </w:p>
    <w:p w14:paraId="4256FA9E" w14:textId="31E1CC46" w:rsidR="0070450A" w:rsidRDefault="0070450A" w:rsidP="0070450A">
      <w:pPr>
        <w:ind w:firstLine="1418"/>
        <w:jc w:val="both"/>
      </w:pPr>
      <w:r w:rsidRPr="001829E3">
        <w:rPr>
          <w:b/>
        </w:rPr>
        <w:t>Art. 9º</w:t>
      </w:r>
      <w:r w:rsidR="00B845FE">
        <w:t xml:space="preserve"> </w:t>
      </w:r>
      <w:r>
        <w:t xml:space="preserve"> Esta Lei Complementar entra em vigor na data de sua publicação.</w:t>
      </w:r>
    </w:p>
    <w:p w14:paraId="1DD95844" w14:textId="77777777" w:rsidR="0070450A" w:rsidRDefault="0070450A" w:rsidP="0070450A">
      <w:pPr>
        <w:ind w:firstLine="1418"/>
        <w:jc w:val="both"/>
      </w:pPr>
    </w:p>
    <w:p w14:paraId="7EF23456" w14:textId="16681EC4" w:rsidR="0070450A" w:rsidRDefault="0070450A" w:rsidP="0070450A">
      <w:pPr>
        <w:ind w:firstLine="1418"/>
        <w:jc w:val="both"/>
      </w:pPr>
      <w:r w:rsidRPr="001829E3">
        <w:rPr>
          <w:b/>
        </w:rPr>
        <w:t xml:space="preserve">Art. 10. </w:t>
      </w:r>
      <w:r w:rsidR="00B845FE">
        <w:t xml:space="preserve"> </w:t>
      </w:r>
      <w:r>
        <w:t>Ficam revogados:</w:t>
      </w:r>
    </w:p>
    <w:p w14:paraId="2CCED1F0" w14:textId="77777777" w:rsidR="0070450A" w:rsidRDefault="0070450A" w:rsidP="0070450A">
      <w:pPr>
        <w:ind w:firstLine="1418"/>
        <w:jc w:val="both"/>
      </w:pPr>
    </w:p>
    <w:p w14:paraId="70BD9D5A" w14:textId="33710485" w:rsidR="00B845FE" w:rsidRDefault="0070450A" w:rsidP="0070450A">
      <w:pPr>
        <w:ind w:firstLine="1418"/>
        <w:jc w:val="both"/>
      </w:pPr>
      <w:r>
        <w:t xml:space="preserve">I – </w:t>
      </w:r>
      <w:r w:rsidR="00B845FE">
        <w:t xml:space="preserve">os </w:t>
      </w:r>
      <w:r>
        <w:t>arts. 2º e 3º</w:t>
      </w:r>
      <w:r w:rsidR="00B845FE">
        <w:t xml:space="preserve"> </w:t>
      </w:r>
      <w:r>
        <w:t xml:space="preserve">da Lei Complementar nº 660, de 7 de dezembro de 2010; </w:t>
      </w:r>
    </w:p>
    <w:p w14:paraId="05506DB4" w14:textId="77777777" w:rsidR="00B845FE" w:rsidRDefault="00B845FE" w:rsidP="0070450A">
      <w:pPr>
        <w:ind w:firstLine="1418"/>
        <w:jc w:val="both"/>
      </w:pPr>
    </w:p>
    <w:p w14:paraId="1558A00F" w14:textId="21AA9C58" w:rsidR="0070450A" w:rsidRDefault="0070450A" w:rsidP="0070450A">
      <w:pPr>
        <w:ind w:firstLine="1418"/>
        <w:jc w:val="both"/>
      </w:pPr>
      <w:r>
        <w:t xml:space="preserve">II – </w:t>
      </w:r>
      <w:r w:rsidR="00B845FE">
        <w:t xml:space="preserve">o </w:t>
      </w:r>
      <w:r>
        <w:t>art. 8º da Lei Complementar nº 395</w:t>
      </w:r>
      <w:r w:rsidR="00B845FE">
        <w:t>,</w:t>
      </w:r>
      <w:r>
        <w:t xml:space="preserve"> de 26 de dezembro de 1996;</w:t>
      </w:r>
      <w:r w:rsidR="00B845FE">
        <w:t xml:space="preserve"> </w:t>
      </w:r>
    </w:p>
    <w:p w14:paraId="040117F3" w14:textId="11C72874" w:rsidR="0070450A" w:rsidRDefault="0070450A" w:rsidP="0070450A">
      <w:pPr>
        <w:ind w:firstLine="1418"/>
        <w:jc w:val="both"/>
      </w:pPr>
    </w:p>
    <w:p w14:paraId="293CA9AC" w14:textId="77777777" w:rsidR="00B845FE" w:rsidRDefault="0070450A" w:rsidP="0070450A">
      <w:pPr>
        <w:ind w:firstLine="1418"/>
        <w:jc w:val="both"/>
      </w:pPr>
      <w:r>
        <w:t xml:space="preserve">III – </w:t>
      </w:r>
      <w:r w:rsidR="00B845FE">
        <w:t xml:space="preserve">a </w:t>
      </w:r>
      <w:r>
        <w:t xml:space="preserve">Lei Complementar nº 277, de 20 de maio de 1992; e </w:t>
      </w:r>
    </w:p>
    <w:p w14:paraId="709B1D1C" w14:textId="77777777" w:rsidR="00B845FE" w:rsidRDefault="00B845FE" w:rsidP="0070450A">
      <w:pPr>
        <w:ind w:firstLine="1418"/>
        <w:jc w:val="both"/>
      </w:pPr>
    </w:p>
    <w:p w14:paraId="361BEC84" w14:textId="20679E38" w:rsidR="0070450A" w:rsidRDefault="0070450A" w:rsidP="0070450A">
      <w:pPr>
        <w:ind w:firstLine="1418"/>
        <w:jc w:val="both"/>
      </w:pPr>
      <w:r>
        <w:t>IV –</w:t>
      </w:r>
      <w:r w:rsidR="00B845FE">
        <w:t xml:space="preserve"> a</w:t>
      </w:r>
      <w:r>
        <w:t xml:space="preserve"> Lei Complementar nº 287, de 8 de janeiro de 1993.</w:t>
      </w:r>
    </w:p>
    <w:p w14:paraId="1F6455DA" w14:textId="77777777" w:rsidR="0070450A" w:rsidRPr="0070450A" w:rsidRDefault="0070450A" w:rsidP="0070450A">
      <w:pPr>
        <w:ind w:firstLine="1418"/>
        <w:jc w:val="both"/>
      </w:pPr>
    </w:p>
    <w:sectPr w:rsidR="0070450A" w:rsidRPr="0070450A" w:rsidSect="005E01BA">
      <w:headerReference w:type="default" r:id="rId8"/>
      <w:pgSz w:w="11907" w:h="16840" w:code="9"/>
      <w:pgMar w:top="1134" w:right="851" w:bottom="1021" w:left="1701" w:header="227" w:footer="66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3623F" w14:textId="77777777" w:rsidR="00D87713" w:rsidRDefault="00D87713">
      <w:r>
        <w:separator/>
      </w:r>
    </w:p>
  </w:endnote>
  <w:endnote w:type="continuationSeparator" w:id="0">
    <w:p w14:paraId="7DFD3CB4" w14:textId="77777777" w:rsidR="00D87713" w:rsidRDefault="00D8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52A19" w14:textId="77777777" w:rsidR="00D87713" w:rsidRDefault="00D87713">
      <w:r>
        <w:separator/>
      </w:r>
    </w:p>
  </w:footnote>
  <w:footnote w:type="continuationSeparator" w:id="0">
    <w:p w14:paraId="0B6D8CFA" w14:textId="77777777" w:rsidR="00D87713" w:rsidRDefault="00D87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E7B7"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0FD32047" wp14:editId="318A0834">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D692627" w14:textId="6B27CAAC" w:rsidR="00244AC2" w:rsidRPr="005460FE" w:rsidRDefault="00D92883" w:rsidP="00244AC2">
    <w:pPr>
      <w:pStyle w:val="Cabealho"/>
      <w:jc w:val="right"/>
      <w:rPr>
        <w:b/>
        <w:bCs/>
        <w:u w:val="single"/>
      </w:rPr>
    </w:pPr>
    <w:r>
      <w:rPr>
        <w:b/>
        <w:bCs/>
      </w:rPr>
      <w:t>CMPA</w:t>
    </w:r>
  </w:p>
  <w:p w14:paraId="75E99BBA" w14:textId="77777777" w:rsidR="00244AC2" w:rsidRDefault="00244AC2" w:rsidP="00244AC2">
    <w:pPr>
      <w:pStyle w:val="Cabealho"/>
      <w:jc w:val="right"/>
      <w:rPr>
        <w:b/>
        <w:bCs/>
      </w:rPr>
    </w:pPr>
  </w:p>
  <w:p w14:paraId="1E082EA0" w14:textId="30BC2AC6" w:rsidR="00244AC2" w:rsidRDefault="00322580" w:rsidP="00244AC2">
    <w:pPr>
      <w:pStyle w:val="Cabealho"/>
      <w:jc w:val="right"/>
      <w:rPr>
        <w:b/>
        <w:bCs/>
      </w:rPr>
    </w:pPr>
    <w:r>
      <w:rPr>
        <w:b/>
        <w:bCs/>
      </w:rPr>
      <w:t xml:space="preserve">PROC. Nº   </w:t>
    </w:r>
    <w:r w:rsidR="009413D6">
      <w:rPr>
        <w:b/>
        <w:bCs/>
      </w:rPr>
      <w:t>1049</w:t>
    </w:r>
    <w:r w:rsidR="009339B1">
      <w:rPr>
        <w:b/>
        <w:bCs/>
      </w:rPr>
      <w:t>/</w:t>
    </w:r>
    <w:r w:rsidR="009413D6">
      <w:rPr>
        <w:b/>
        <w:bCs/>
      </w:rPr>
      <w:t>21</w:t>
    </w:r>
  </w:p>
  <w:p w14:paraId="3AF173F0" w14:textId="6FCC15B0" w:rsidR="00244AC2" w:rsidRDefault="00DD165F" w:rsidP="00244AC2">
    <w:pPr>
      <w:pStyle w:val="Cabealho"/>
      <w:jc w:val="right"/>
      <w:rPr>
        <w:b/>
        <w:bCs/>
      </w:rPr>
    </w:pPr>
    <w:r>
      <w:rPr>
        <w:b/>
        <w:bCs/>
      </w:rPr>
      <w:t>PL</w:t>
    </w:r>
    <w:r w:rsidR="009413D6">
      <w:rPr>
        <w:b/>
        <w:bCs/>
      </w:rPr>
      <w:t xml:space="preserve">CE  </w:t>
    </w:r>
    <w:r w:rsidR="00244AC2">
      <w:rPr>
        <w:b/>
        <w:bCs/>
      </w:rPr>
      <w:t xml:space="preserve">  Nº  </w:t>
    </w:r>
    <w:r w:rsidR="000A65C8">
      <w:rPr>
        <w:b/>
        <w:bCs/>
      </w:rPr>
      <w:t xml:space="preserve">  </w:t>
    </w:r>
    <w:r w:rsidR="009413D6">
      <w:rPr>
        <w:b/>
        <w:bCs/>
      </w:rPr>
      <w:t>026</w:t>
    </w:r>
    <w:r w:rsidR="009339B1">
      <w:rPr>
        <w:b/>
        <w:bCs/>
      </w:rPr>
      <w:t>/</w:t>
    </w:r>
    <w:r w:rsidR="009413D6">
      <w:rPr>
        <w:b/>
        <w:bCs/>
      </w:rPr>
      <w:t>21</w:t>
    </w:r>
  </w:p>
  <w:p w14:paraId="5BF9806C" w14:textId="77777777" w:rsidR="00244AC2" w:rsidRDefault="00244AC2" w:rsidP="00244AC2">
    <w:pPr>
      <w:pStyle w:val="Cabealho"/>
      <w:jc w:val="right"/>
      <w:rPr>
        <w:b/>
        <w:bCs/>
      </w:rPr>
    </w:pPr>
  </w:p>
  <w:p w14:paraId="0DC09EF5" w14:textId="77777777" w:rsidR="00244AC2" w:rsidRDefault="00244AC2" w:rsidP="00244AC2">
    <w:pPr>
      <w:pStyle w:val="Cabealho"/>
      <w:jc w:val="right"/>
      <w:rPr>
        <w:b/>
        <w:bCs/>
      </w:rPr>
    </w:pPr>
  </w:p>
  <w:p w14:paraId="319EC9D0" w14:textId="77777777" w:rsidR="00BE065D" w:rsidRDefault="00BE065D" w:rsidP="00244AC2">
    <w:pPr>
      <w:pStyle w:val="Cabealho"/>
      <w:jc w:val="right"/>
      <w:rPr>
        <w:b/>
        <w:bCs/>
      </w:rPr>
    </w:pPr>
  </w:p>
  <w:p w14:paraId="33B0FBDE"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abstractNum w:abstractNumId="13" w15:restartNumberingAfterBreak="0">
    <w:nsid w:val="738805A9"/>
    <w:multiLevelType w:val="hybridMultilevel"/>
    <w:tmpl w:val="9F2248A0"/>
    <w:lvl w:ilvl="0" w:tplc="8D16E6CC">
      <w:start w:val="1"/>
      <w:numFmt w:val="lowerLetter"/>
      <w:lvlText w:val="%1)"/>
      <w:lvlJc w:val="left"/>
      <w:pPr>
        <w:ind w:left="359" w:hanging="260"/>
      </w:pPr>
      <w:rPr>
        <w:rFonts w:ascii="Times New Roman" w:eastAsia="Times New Roman" w:hAnsi="Times New Roman" w:cs="Times New Roman" w:hint="default"/>
        <w:i/>
        <w:iCs/>
        <w:w w:val="100"/>
        <w:sz w:val="24"/>
        <w:szCs w:val="24"/>
        <w:lang w:val="pt-PT" w:eastAsia="en-US" w:bidi="ar-SA"/>
      </w:rPr>
    </w:lvl>
    <w:lvl w:ilvl="1" w:tplc="DFF08A2E">
      <w:numFmt w:val="bullet"/>
      <w:lvlText w:val="•"/>
      <w:lvlJc w:val="left"/>
      <w:pPr>
        <w:ind w:left="1248" w:hanging="260"/>
      </w:pPr>
      <w:rPr>
        <w:rFonts w:hint="default"/>
        <w:lang w:val="pt-PT" w:eastAsia="en-US" w:bidi="ar-SA"/>
      </w:rPr>
    </w:lvl>
    <w:lvl w:ilvl="2" w:tplc="8B06EBF2">
      <w:numFmt w:val="bullet"/>
      <w:lvlText w:val="•"/>
      <w:lvlJc w:val="left"/>
      <w:pPr>
        <w:ind w:left="2136" w:hanging="260"/>
      </w:pPr>
      <w:rPr>
        <w:rFonts w:hint="default"/>
        <w:lang w:val="pt-PT" w:eastAsia="en-US" w:bidi="ar-SA"/>
      </w:rPr>
    </w:lvl>
    <w:lvl w:ilvl="3" w:tplc="67A23E7C">
      <w:numFmt w:val="bullet"/>
      <w:lvlText w:val="•"/>
      <w:lvlJc w:val="left"/>
      <w:pPr>
        <w:ind w:left="3024" w:hanging="260"/>
      </w:pPr>
      <w:rPr>
        <w:rFonts w:hint="default"/>
        <w:lang w:val="pt-PT" w:eastAsia="en-US" w:bidi="ar-SA"/>
      </w:rPr>
    </w:lvl>
    <w:lvl w:ilvl="4" w:tplc="6DB0832C">
      <w:numFmt w:val="bullet"/>
      <w:lvlText w:val="•"/>
      <w:lvlJc w:val="left"/>
      <w:pPr>
        <w:ind w:left="3912" w:hanging="260"/>
      </w:pPr>
      <w:rPr>
        <w:rFonts w:hint="default"/>
        <w:lang w:val="pt-PT" w:eastAsia="en-US" w:bidi="ar-SA"/>
      </w:rPr>
    </w:lvl>
    <w:lvl w:ilvl="5" w:tplc="8E12EDAA">
      <w:numFmt w:val="bullet"/>
      <w:lvlText w:val="•"/>
      <w:lvlJc w:val="left"/>
      <w:pPr>
        <w:ind w:left="4800" w:hanging="260"/>
      </w:pPr>
      <w:rPr>
        <w:rFonts w:hint="default"/>
        <w:lang w:val="pt-PT" w:eastAsia="en-US" w:bidi="ar-SA"/>
      </w:rPr>
    </w:lvl>
    <w:lvl w:ilvl="6" w:tplc="228802DC">
      <w:numFmt w:val="bullet"/>
      <w:lvlText w:val="•"/>
      <w:lvlJc w:val="left"/>
      <w:pPr>
        <w:ind w:left="5688" w:hanging="260"/>
      </w:pPr>
      <w:rPr>
        <w:rFonts w:hint="default"/>
        <w:lang w:val="pt-PT" w:eastAsia="en-US" w:bidi="ar-SA"/>
      </w:rPr>
    </w:lvl>
    <w:lvl w:ilvl="7" w:tplc="17D6D0FE">
      <w:numFmt w:val="bullet"/>
      <w:lvlText w:val="•"/>
      <w:lvlJc w:val="left"/>
      <w:pPr>
        <w:ind w:left="6576" w:hanging="260"/>
      </w:pPr>
      <w:rPr>
        <w:rFonts w:hint="default"/>
        <w:lang w:val="pt-PT" w:eastAsia="en-US" w:bidi="ar-SA"/>
      </w:rPr>
    </w:lvl>
    <w:lvl w:ilvl="8" w:tplc="51C2E994">
      <w:numFmt w:val="bullet"/>
      <w:lvlText w:val="•"/>
      <w:lvlJc w:val="left"/>
      <w:pPr>
        <w:ind w:left="7464" w:hanging="260"/>
      </w:pPr>
      <w:rPr>
        <w:rFonts w:hint="default"/>
        <w:lang w:val="pt-PT"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ttachedTemplate r:id="rId1"/>
  <w:defaultTabStop w:val="709"/>
  <w:hyphenationZone w:val="142"/>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2105"/>
    <w:rsid w:val="0000311E"/>
    <w:rsid w:val="00005E57"/>
    <w:rsid w:val="00007303"/>
    <w:rsid w:val="000110BC"/>
    <w:rsid w:val="000225F8"/>
    <w:rsid w:val="00026618"/>
    <w:rsid w:val="000279B2"/>
    <w:rsid w:val="0003767E"/>
    <w:rsid w:val="00056356"/>
    <w:rsid w:val="0007195B"/>
    <w:rsid w:val="00073FFF"/>
    <w:rsid w:val="00074F47"/>
    <w:rsid w:val="00075451"/>
    <w:rsid w:val="00081F73"/>
    <w:rsid w:val="00084924"/>
    <w:rsid w:val="000962D6"/>
    <w:rsid w:val="000A5919"/>
    <w:rsid w:val="000A65C8"/>
    <w:rsid w:val="000B1BFE"/>
    <w:rsid w:val="000B3590"/>
    <w:rsid w:val="000B5093"/>
    <w:rsid w:val="000C70C8"/>
    <w:rsid w:val="000D5087"/>
    <w:rsid w:val="000F41E2"/>
    <w:rsid w:val="000F535A"/>
    <w:rsid w:val="000F76CC"/>
    <w:rsid w:val="00105DC6"/>
    <w:rsid w:val="00106733"/>
    <w:rsid w:val="00107ABB"/>
    <w:rsid w:val="001128F2"/>
    <w:rsid w:val="001132EC"/>
    <w:rsid w:val="00116237"/>
    <w:rsid w:val="001241B0"/>
    <w:rsid w:val="00124D19"/>
    <w:rsid w:val="00130C38"/>
    <w:rsid w:val="001528A8"/>
    <w:rsid w:val="00153A2C"/>
    <w:rsid w:val="0015472C"/>
    <w:rsid w:val="001568AE"/>
    <w:rsid w:val="00157D64"/>
    <w:rsid w:val="00162383"/>
    <w:rsid w:val="0017042C"/>
    <w:rsid w:val="001728F7"/>
    <w:rsid w:val="001829E3"/>
    <w:rsid w:val="00183D13"/>
    <w:rsid w:val="0018404E"/>
    <w:rsid w:val="0019039C"/>
    <w:rsid w:val="00192984"/>
    <w:rsid w:val="00192AED"/>
    <w:rsid w:val="00197104"/>
    <w:rsid w:val="001A1F1D"/>
    <w:rsid w:val="001A6B7D"/>
    <w:rsid w:val="001B08C8"/>
    <w:rsid w:val="001B13DF"/>
    <w:rsid w:val="001D099C"/>
    <w:rsid w:val="001D20FF"/>
    <w:rsid w:val="001D4160"/>
    <w:rsid w:val="001D4376"/>
    <w:rsid w:val="001D6044"/>
    <w:rsid w:val="001E1529"/>
    <w:rsid w:val="001E3D3B"/>
    <w:rsid w:val="001E6A1F"/>
    <w:rsid w:val="001F5034"/>
    <w:rsid w:val="002005F1"/>
    <w:rsid w:val="0020384D"/>
    <w:rsid w:val="00203F33"/>
    <w:rsid w:val="00205D5C"/>
    <w:rsid w:val="00207BAB"/>
    <w:rsid w:val="002140E7"/>
    <w:rsid w:val="002167E5"/>
    <w:rsid w:val="0023242C"/>
    <w:rsid w:val="00235B9F"/>
    <w:rsid w:val="0024155E"/>
    <w:rsid w:val="00241DDB"/>
    <w:rsid w:val="00244AC2"/>
    <w:rsid w:val="00254F83"/>
    <w:rsid w:val="00257FA8"/>
    <w:rsid w:val="002607EB"/>
    <w:rsid w:val="00281135"/>
    <w:rsid w:val="00291447"/>
    <w:rsid w:val="00293421"/>
    <w:rsid w:val="002A0A4F"/>
    <w:rsid w:val="002A494F"/>
    <w:rsid w:val="002B22E1"/>
    <w:rsid w:val="002B3F98"/>
    <w:rsid w:val="002B5938"/>
    <w:rsid w:val="002C2775"/>
    <w:rsid w:val="002C623E"/>
    <w:rsid w:val="002D0825"/>
    <w:rsid w:val="002D3F85"/>
    <w:rsid w:val="002D548D"/>
    <w:rsid w:val="002E756C"/>
    <w:rsid w:val="002F321C"/>
    <w:rsid w:val="0030452E"/>
    <w:rsid w:val="00307643"/>
    <w:rsid w:val="00315948"/>
    <w:rsid w:val="00316B6D"/>
    <w:rsid w:val="0032174A"/>
    <w:rsid w:val="00322580"/>
    <w:rsid w:val="003363CE"/>
    <w:rsid w:val="00337B0E"/>
    <w:rsid w:val="003405EF"/>
    <w:rsid w:val="00341308"/>
    <w:rsid w:val="003544CB"/>
    <w:rsid w:val="00360189"/>
    <w:rsid w:val="003624B5"/>
    <w:rsid w:val="00363A42"/>
    <w:rsid w:val="0036703E"/>
    <w:rsid w:val="00370C84"/>
    <w:rsid w:val="0037293F"/>
    <w:rsid w:val="00373478"/>
    <w:rsid w:val="00381D13"/>
    <w:rsid w:val="00381F87"/>
    <w:rsid w:val="00386063"/>
    <w:rsid w:val="00390865"/>
    <w:rsid w:val="0039609E"/>
    <w:rsid w:val="0039795E"/>
    <w:rsid w:val="00397A6D"/>
    <w:rsid w:val="003A10E8"/>
    <w:rsid w:val="003B5452"/>
    <w:rsid w:val="003B5741"/>
    <w:rsid w:val="003C0D52"/>
    <w:rsid w:val="003D35A4"/>
    <w:rsid w:val="003D5D1A"/>
    <w:rsid w:val="003E3231"/>
    <w:rsid w:val="003E4786"/>
    <w:rsid w:val="003E7FFD"/>
    <w:rsid w:val="00414169"/>
    <w:rsid w:val="0042580E"/>
    <w:rsid w:val="00426579"/>
    <w:rsid w:val="00427F42"/>
    <w:rsid w:val="0043582D"/>
    <w:rsid w:val="0044178C"/>
    <w:rsid w:val="00446F25"/>
    <w:rsid w:val="00453B81"/>
    <w:rsid w:val="0046365B"/>
    <w:rsid w:val="00463F1D"/>
    <w:rsid w:val="00467B27"/>
    <w:rsid w:val="004731F4"/>
    <w:rsid w:val="0047413E"/>
    <w:rsid w:val="00476834"/>
    <w:rsid w:val="004770AA"/>
    <w:rsid w:val="00482779"/>
    <w:rsid w:val="00484022"/>
    <w:rsid w:val="00484DF1"/>
    <w:rsid w:val="00484F5A"/>
    <w:rsid w:val="004876C0"/>
    <w:rsid w:val="00487D8A"/>
    <w:rsid w:val="00490D78"/>
    <w:rsid w:val="004A5493"/>
    <w:rsid w:val="004A7F5A"/>
    <w:rsid w:val="004B6A9E"/>
    <w:rsid w:val="004C1E11"/>
    <w:rsid w:val="004D25F6"/>
    <w:rsid w:val="004D2C22"/>
    <w:rsid w:val="004F273F"/>
    <w:rsid w:val="004F4204"/>
    <w:rsid w:val="004F63BF"/>
    <w:rsid w:val="004F7537"/>
    <w:rsid w:val="00500319"/>
    <w:rsid w:val="00504671"/>
    <w:rsid w:val="00513C70"/>
    <w:rsid w:val="00515F62"/>
    <w:rsid w:val="00520A30"/>
    <w:rsid w:val="00522CEE"/>
    <w:rsid w:val="005275BF"/>
    <w:rsid w:val="00531AF9"/>
    <w:rsid w:val="00533843"/>
    <w:rsid w:val="00540CFF"/>
    <w:rsid w:val="0054254D"/>
    <w:rsid w:val="00542758"/>
    <w:rsid w:val="00544747"/>
    <w:rsid w:val="00545015"/>
    <w:rsid w:val="005518F6"/>
    <w:rsid w:val="005530F5"/>
    <w:rsid w:val="00555551"/>
    <w:rsid w:val="00556572"/>
    <w:rsid w:val="0056356B"/>
    <w:rsid w:val="00564B47"/>
    <w:rsid w:val="00566328"/>
    <w:rsid w:val="00566A9E"/>
    <w:rsid w:val="0057379A"/>
    <w:rsid w:val="00577BC1"/>
    <w:rsid w:val="005846A0"/>
    <w:rsid w:val="00586341"/>
    <w:rsid w:val="005903CC"/>
    <w:rsid w:val="00590FAA"/>
    <w:rsid w:val="005923E1"/>
    <w:rsid w:val="00593946"/>
    <w:rsid w:val="005947EF"/>
    <w:rsid w:val="005A0006"/>
    <w:rsid w:val="005A2BBB"/>
    <w:rsid w:val="005A3775"/>
    <w:rsid w:val="005A6514"/>
    <w:rsid w:val="005B6CC3"/>
    <w:rsid w:val="005D1938"/>
    <w:rsid w:val="005D1965"/>
    <w:rsid w:val="005D4C45"/>
    <w:rsid w:val="005D7261"/>
    <w:rsid w:val="005E01BA"/>
    <w:rsid w:val="005E63AE"/>
    <w:rsid w:val="005E6BF5"/>
    <w:rsid w:val="00614CF7"/>
    <w:rsid w:val="006167A6"/>
    <w:rsid w:val="0063424D"/>
    <w:rsid w:val="006516EF"/>
    <w:rsid w:val="00655473"/>
    <w:rsid w:val="00657A69"/>
    <w:rsid w:val="006612ED"/>
    <w:rsid w:val="00665150"/>
    <w:rsid w:val="0068261A"/>
    <w:rsid w:val="006938C5"/>
    <w:rsid w:val="006951FF"/>
    <w:rsid w:val="006A3B41"/>
    <w:rsid w:val="006B2FE1"/>
    <w:rsid w:val="006B664B"/>
    <w:rsid w:val="006B6B34"/>
    <w:rsid w:val="006C4242"/>
    <w:rsid w:val="006C4D0C"/>
    <w:rsid w:val="006D3BEB"/>
    <w:rsid w:val="006D7676"/>
    <w:rsid w:val="006E0D33"/>
    <w:rsid w:val="006F413F"/>
    <w:rsid w:val="006F67D4"/>
    <w:rsid w:val="007005CD"/>
    <w:rsid w:val="0070450A"/>
    <w:rsid w:val="007145BE"/>
    <w:rsid w:val="00714811"/>
    <w:rsid w:val="00715BDB"/>
    <w:rsid w:val="00716855"/>
    <w:rsid w:val="0072058F"/>
    <w:rsid w:val="00725E40"/>
    <w:rsid w:val="00745F20"/>
    <w:rsid w:val="00751AB0"/>
    <w:rsid w:val="007612C4"/>
    <w:rsid w:val="0076615D"/>
    <w:rsid w:val="00771B73"/>
    <w:rsid w:val="00772B09"/>
    <w:rsid w:val="00780F6E"/>
    <w:rsid w:val="00781C4A"/>
    <w:rsid w:val="007846FD"/>
    <w:rsid w:val="00786796"/>
    <w:rsid w:val="007953F9"/>
    <w:rsid w:val="007A1440"/>
    <w:rsid w:val="007A27D0"/>
    <w:rsid w:val="007A3921"/>
    <w:rsid w:val="007B0D19"/>
    <w:rsid w:val="007B5D20"/>
    <w:rsid w:val="007B780C"/>
    <w:rsid w:val="007C26B7"/>
    <w:rsid w:val="007C5F86"/>
    <w:rsid w:val="007D05A2"/>
    <w:rsid w:val="007D656C"/>
    <w:rsid w:val="007E0DAA"/>
    <w:rsid w:val="007E71F7"/>
    <w:rsid w:val="007F5959"/>
    <w:rsid w:val="00802AFD"/>
    <w:rsid w:val="00820AAE"/>
    <w:rsid w:val="00824B89"/>
    <w:rsid w:val="008308D7"/>
    <w:rsid w:val="00831400"/>
    <w:rsid w:val="0083360C"/>
    <w:rsid w:val="00837E3C"/>
    <w:rsid w:val="00840FD8"/>
    <w:rsid w:val="00842D8C"/>
    <w:rsid w:val="0084557E"/>
    <w:rsid w:val="00847E49"/>
    <w:rsid w:val="0085059C"/>
    <w:rsid w:val="0085460C"/>
    <w:rsid w:val="00855B81"/>
    <w:rsid w:val="00864F04"/>
    <w:rsid w:val="0086656A"/>
    <w:rsid w:val="00873808"/>
    <w:rsid w:val="008743CD"/>
    <w:rsid w:val="00883E0D"/>
    <w:rsid w:val="00891DAD"/>
    <w:rsid w:val="008938C5"/>
    <w:rsid w:val="008B44B4"/>
    <w:rsid w:val="008C0818"/>
    <w:rsid w:val="008C3A1B"/>
    <w:rsid w:val="008D0A63"/>
    <w:rsid w:val="008D3D7B"/>
    <w:rsid w:val="008D58EB"/>
    <w:rsid w:val="008F5315"/>
    <w:rsid w:val="008F54B2"/>
    <w:rsid w:val="008F7F42"/>
    <w:rsid w:val="00901D13"/>
    <w:rsid w:val="00911EB1"/>
    <w:rsid w:val="00914535"/>
    <w:rsid w:val="00923A44"/>
    <w:rsid w:val="009253A8"/>
    <w:rsid w:val="009339B1"/>
    <w:rsid w:val="009347C2"/>
    <w:rsid w:val="00937522"/>
    <w:rsid w:val="009413D6"/>
    <w:rsid w:val="00943437"/>
    <w:rsid w:val="009436A4"/>
    <w:rsid w:val="0094731B"/>
    <w:rsid w:val="009479C2"/>
    <w:rsid w:val="00963587"/>
    <w:rsid w:val="009654CD"/>
    <w:rsid w:val="00966965"/>
    <w:rsid w:val="0098161C"/>
    <w:rsid w:val="009862B4"/>
    <w:rsid w:val="00986DE9"/>
    <w:rsid w:val="00987480"/>
    <w:rsid w:val="00987893"/>
    <w:rsid w:val="0099586A"/>
    <w:rsid w:val="009968D8"/>
    <w:rsid w:val="009A61F4"/>
    <w:rsid w:val="009A7A75"/>
    <w:rsid w:val="009B1BD4"/>
    <w:rsid w:val="009B3D9E"/>
    <w:rsid w:val="009B5889"/>
    <w:rsid w:val="009B744A"/>
    <w:rsid w:val="009C04EC"/>
    <w:rsid w:val="009C0A6A"/>
    <w:rsid w:val="009D1C59"/>
    <w:rsid w:val="009D69C6"/>
    <w:rsid w:val="009E0AA7"/>
    <w:rsid w:val="009F31DB"/>
    <w:rsid w:val="009F51E5"/>
    <w:rsid w:val="009F6C1C"/>
    <w:rsid w:val="009F6E02"/>
    <w:rsid w:val="009F73BA"/>
    <w:rsid w:val="00A01262"/>
    <w:rsid w:val="00A01591"/>
    <w:rsid w:val="00A14274"/>
    <w:rsid w:val="00A20454"/>
    <w:rsid w:val="00A315D8"/>
    <w:rsid w:val="00A33E6C"/>
    <w:rsid w:val="00A41494"/>
    <w:rsid w:val="00A52102"/>
    <w:rsid w:val="00A52741"/>
    <w:rsid w:val="00A66336"/>
    <w:rsid w:val="00A74362"/>
    <w:rsid w:val="00A753D4"/>
    <w:rsid w:val="00A810BB"/>
    <w:rsid w:val="00A81C02"/>
    <w:rsid w:val="00A87758"/>
    <w:rsid w:val="00A97486"/>
    <w:rsid w:val="00A97A15"/>
    <w:rsid w:val="00AB7E79"/>
    <w:rsid w:val="00AC21A3"/>
    <w:rsid w:val="00AC2218"/>
    <w:rsid w:val="00AD14BB"/>
    <w:rsid w:val="00AF1DEA"/>
    <w:rsid w:val="00B03454"/>
    <w:rsid w:val="00B176BA"/>
    <w:rsid w:val="00B203DA"/>
    <w:rsid w:val="00B2643F"/>
    <w:rsid w:val="00B346AC"/>
    <w:rsid w:val="00B3639E"/>
    <w:rsid w:val="00B36E62"/>
    <w:rsid w:val="00B40877"/>
    <w:rsid w:val="00B4196D"/>
    <w:rsid w:val="00B4214A"/>
    <w:rsid w:val="00B6132A"/>
    <w:rsid w:val="00B61774"/>
    <w:rsid w:val="00B7357D"/>
    <w:rsid w:val="00B8026D"/>
    <w:rsid w:val="00B845FE"/>
    <w:rsid w:val="00B93FF9"/>
    <w:rsid w:val="00B97961"/>
    <w:rsid w:val="00BA67E3"/>
    <w:rsid w:val="00BA7952"/>
    <w:rsid w:val="00BB6964"/>
    <w:rsid w:val="00BC0295"/>
    <w:rsid w:val="00BC2BBF"/>
    <w:rsid w:val="00BE05BD"/>
    <w:rsid w:val="00BE065D"/>
    <w:rsid w:val="00BF3F44"/>
    <w:rsid w:val="00C008DB"/>
    <w:rsid w:val="00C012EE"/>
    <w:rsid w:val="00C02A39"/>
    <w:rsid w:val="00C13CA4"/>
    <w:rsid w:val="00C17DA0"/>
    <w:rsid w:val="00C26E82"/>
    <w:rsid w:val="00C3006E"/>
    <w:rsid w:val="00C3117A"/>
    <w:rsid w:val="00C41C24"/>
    <w:rsid w:val="00C460D3"/>
    <w:rsid w:val="00C57B5F"/>
    <w:rsid w:val="00C72428"/>
    <w:rsid w:val="00C73A9E"/>
    <w:rsid w:val="00C77069"/>
    <w:rsid w:val="00C8738D"/>
    <w:rsid w:val="00C875B6"/>
    <w:rsid w:val="00C93FAE"/>
    <w:rsid w:val="00C95B7F"/>
    <w:rsid w:val="00CA0680"/>
    <w:rsid w:val="00CA26AD"/>
    <w:rsid w:val="00CA5C69"/>
    <w:rsid w:val="00CB02AD"/>
    <w:rsid w:val="00CB2646"/>
    <w:rsid w:val="00CB44C9"/>
    <w:rsid w:val="00CB4EF9"/>
    <w:rsid w:val="00CB50C7"/>
    <w:rsid w:val="00CB6F5A"/>
    <w:rsid w:val="00CC2C10"/>
    <w:rsid w:val="00CD3926"/>
    <w:rsid w:val="00CD7A70"/>
    <w:rsid w:val="00CE25CD"/>
    <w:rsid w:val="00CF467A"/>
    <w:rsid w:val="00D00992"/>
    <w:rsid w:val="00D035D4"/>
    <w:rsid w:val="00D03D16"/>
    <w:rsid w:val="00D23355"/>
    <w:rsid w:val="00D30D10"/>
    <w:rsid w:val="00D449E2"/>
    <w:rsid w:val="00D47542"/>
    <w:rsid w:val="00D5263A"/>
    <w:rsid w:val="00D56E53"/>
    <w:rsid w:val="00D61A77"/>
    <w:rsid w:val="00D62F01"/>
    <w:rsid w:val="00D63064"/>
    <w:rsid w:val="00D633EE"/>
    <w:rsid w:val="00D64C53"/>
    <w:rsid w:val="00D71299"/>
    <w:rsid w:val="00D84060"/>
    <w:rsid w:val="00D866E9"/>
    <w:rsid w:val="00D87713"/>
    <w:rsid w:val="00D87C25"/>
    <w:rsid w:val="00D903DD"/>
    <w:rsid w:val="00D92883"/>
    <w:rsid w:val="00D92CC6"/>
    <w:rsid w:val="00D933A1"/>
    <w:rsid w:val="00D9365E"/>
    <w:rsid w:val="00D940C4"/>
    <w:rsid w:val="00D960A2"/>
    <w:rsid w:val="00DA531B"/>
    <w:rsid w:val="00DA7D7B"/>
    <w:rsid w:val="00DC6B36"/>
    <w:rsid w:val="00DD165F"/>
    <w:rsid w:val="00DE419F"/>
    <w:rsid w:val="00DE79B8"/>
    <w:rsid w:val="00DF6913"/>
    <w:rsid w:val="00E00B36"/>
    <w:rsid w:val="00E1335B"/>
    <w:rsid w:val="00E2057F"/>
    <w:rsid w:val="00E22021"/>
    <w:rsid w:val="00E232C4"/>
    <w:rsid w:val="00E23424"/>
    <w:rsid w:val="00E31D59"/>
    <w:rsid w:val="00E35A27"/>
    <w:rsid w:val="00E46033"/>
    <w:rsid w:val="00E468C2"/>
    <w:rsid w:val="00E47855"/>
    <w:rsid w:val="00E54621"/>
    <w:rsid w:val="00E727DB"/>
    <w:rsid w:val="00E7431A"/>
    <w:rsid w:val="00E8628A"/>
    <w:rsid w:val="00EA1192"/>
    <w:rsid w:val="00EC0C7A"/>
    <w:rsid w:val="00ED36CD"/>
    <w:rsid w:val="00EE17D8"/>
    <w:rsid w:val="00EE3187"/>
    <w:rsid w:val="00EE3E86"/>
    <w:rsid w:val="00EE6C04"/>
    <w:rsid w:val="00EF0B8B"/>
    <w:rsid w:val="00EF3D40"/>
    <w:rsid w:val="00F05832"/>
    <w:rsid w:val="00F103EC"/>
    <w:rsid w:val="00F17805"/>
    <w:rsid w:val="00F22695"/>
    <w:rsid w:val="00F26D26"/>
    <w:rsid w:val="00F40001"/>
    <w:rsid w:val="00F41A43"/>
    <w:rsid w:val="00F426BF"/>
    <w:rsid w:val="00F432AC"/>
    <w:rsid w:val="00F438E8"/>
    <w:rsid w:val="00F44707"/>
    <w:rsid w:val="00F70E9B"/>
    <w:rsid w:val="00F91FB6"/>
    <w:rsid w:val="00F9200B"/>
    <w:rsid w:val="00F94E39"/>
    <w:rsid w:val="00FA23BF"/>
    <w:rsid w:val="00FA7195"/>
    <w:rsid w:val="00FB0DA0"/>
    <w:rsid w:val="00FB3559"/>
    <w:rsid w:val="00FB4F52"/>
    <w:rsid w:val="00FC0D47"/>
    <w:rsid w:val="00FC3A5D"/>
    <w:rsid w:val="00FC43CC"/>
    <w:rsid w:val="00FC71B8"/>
    <w:rsid w:val="00FD684C"/>
    <w:rsid w:val="00FD7797"/>
    <w:rsid w:val="00FE00ED"/>
    <w:rsid w:val="00FF4B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65A1E57"/>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19"/>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D933A1"/>
    <w:rPr>
      <w:sz w:val="16"/>
      <w:szCs w:val="16"/>
    </w:rPr>
  </w:style>
  <w:style w:type="paragraph" w:styleId="Textodecomentrio">
    <w:name w:val="annotation text"/>
    <w:basedOn w:val="Normal"/>
    <w:link w:val="TextodecomentrioChar"/>
    <w:uiPriority w:val="99"/>
    <w:semiHidden/>
    <w:unhideWhenUsed/>
    <w:rsid w:val="00D933A1"/>
    <w:rPr>
      <w:sz w:val="20"/>
      <w:szCs w:val="20"/>
    </w:rPr>
  </w:style>
  <w:style w:type="character" w:customStyle="1" w:styleId="TextodecomentrioChar">
    <w:name w:val="Texto de comentário Char"/>
    <w:basedOn w:val="Fontepargpadro"/>
    <w:link w:val="Textodecomentrio"/>
    <w:uiPriority w:val="99"/>
    <w:semiHidden/>
    <w:rsid w:val="00D933A1"/>
  </w:style>
  <w:style w:type="paragraph" w:styleId="Assuntodocomentrio">
    <w:name w:val="annotation subject"/>
    <w:basedOn w:val="Textodecomentrio"/>
    <w:next w:val="Textodecomentrio"/>
    <w:link w:val="AssuntodocomentrioChar"/>
    <w:uiPriority w:val="99"/>
    <w:semiHidden/>
    <w:unhideWhenUsed/>
    <w:rsid w:val="00D933A1"/>
    <w:rPr>
      <w:b/>
      <w:bCs/>
    </w:rPr>
  </w:style>
  <w:style w:type="character" w:customStyle="1" w:styleId="AssuntodocomentrioChar">
    <w:name w:val="Assunto do comentário Char"/>
    <w:basedOn w:val="TextodecomentrioChar"/>
    <w:link w:val="Assuntodocomentrio"/>
    <w:uiPriority w:val="99"/>
    <w:semiHidden/>
    <w:rsid w:val="00D933A1"/>
    <w:rPr>
      <w:b/>
      <w:bCs/>
    </w:rPr>
  </w:style>
  <w:style w:type="paragraph" w:styleId="Reviso">
    <w:name w:val="Revision"/>
    <w:hidden/>
    <w:uiPriority w:val="99"/>
    <w:semiHidden/>
    <w:rsid w:val="007D6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02878793">
      <w:bodyDiv w:val="1"/>
      <w:marLeft w:val="0"/>
      <w:marRight w:val="0"/>
      <w:marTop w:val="0"/>
      <w:marBottom w:val="0"/>
      <w:divBdr>
        <w:top w:val="none" w:sz="0" w:space="0" w:color="auto"/>
        <w:left w:val="none" w:sz="0" w:space="0" w:color="auto"/>
        <w:bottom w:val="none" w:sz="0" w:space="0" w:color="auto"/>
        <w:right w:val="none" w:sz="0" w:space="0" w:color="auto"/>
      </w:divBdr>
    </w:div>
    <w:div w:id="450174698">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83896675">
      <w:bodyDiv w:val="1"/>
      <w:marLeft w:val="0"/>
      <w:marRight w:val="0"/>
      <w:marTop w:val="0"/>
      <w:marBottom w:val="0"/>
      <w:divBdr>
        <w:top w:val="none" w:sz="0" w:space="0" w:color="auto"/>
        <w:left w:val="none" w:sz="0" w:space="0" w:color="auto"/>
        <w:bottom w:val="none" w:sz="0" w:space="0" w:color="auto"/>
        <w:right w:val="none" w:sz="0" w:space="0" w:color="auto"/>
      </w:divBdr>
    </w:div>
    <w:div w:id="815491413">
      <w:bodyDiv w:val="1"/>
      <w:marLeft w:val="0"/>
      <w:marRight w:val="0"/>
      <w:marTop w:val="0"/>
      <w:marBottom w:val="0"/>
      <w:divBdr>
        <w:top w:val="none" w:sz="0" w:space="0" w:color="auto"/>
        <w:left w:val="none" w:sz="0" w:space="0" w:color="auto"/>
        <w:bottom w:val="none" w:sz="0" w:space="0" w:color="auto"/>
        <w:right w:val="none" w:sz="0" w:space="0" w:color="auto"/>
      </w:divBdr>
    </w:div>
    <w:div w:id="13866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90DE-30D8-4B4E-8D02-6171C927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60</TotalTime>
  <Pages>6</Pages>
  <Words>1844</Words>
  <Characters>10052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34</cp:revision>
  <cp:lastPrinted>2015-02-24T14:27:00Z</cp:lastPrinted>
  <dcterms:created xsi:type="dcterms:W3CDTF">2021-11-24T19:50:00Z</dcterms:created>
  <dcterms:modified xsi:type="dcterms:W3CDTF">2022-03-18T13:14:00Z</dcterms:modified>
</cp:coreProperties>
</file>