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638D5669" w14:textId="4DD90508" w:rsidR="00DD0A02" w:rsidRPr="00DD0A02" w:rsidRDefault="00DD0A02" w:rsidP="00DD0A02">
      <w:pPr>
        <w:autoSpaceDE w:val="0"/>
        <w:ind w:firstLine="1418"/>
        <w:jc w:val="both"/>
        <w:rPr>
          <w:bCs/>
        </w:rPr>
      </w:pPr>
      <w:r w:rsidRPr="00DD0A02">
        <w:rPr>
          <w:bCs/>
        </w:rPr>
        <w:t>No terceiro trimestre de 2021, o índice de desemprego no país atingiu 12,6%</w:t>
      </w:r>
      <w:r w:rsidR="00AD2E2C">
        <w:rPr>
          <w:rStyle w:val="Refdenotaderodap"/>
          <w:bCs/>
        </w:rPr>
        <w:footnoteReference w:id="2"/>
      </w:r>
      <w:r w:rsidRPr="00DD0A02">
        <w:rPr>
          <w:bCs/>
        </w:rPr>
        <w:t xml:space="preserve">. Os trabalhadores com idade acima de 50 </w:t>
      </w:r>
      <w:r w:rsidR="00F47AA5">
        <w:rPr>
          <w:bCs/>
        </w:rPr>
        <w:t xml:space="preserve">(cinquenta) </w:t>
      </w:r>
      <w:r w:rsidRPr="00DD0A02">
        <w:rPr>
          <w:bCs/>
        </w:rPr>
        <w:t xml:space="preserve">anos costumam enfrentar maiores barreiras para buscar sua recolocação no mercado de trabalho. Não é justo, porém, que sejam punidos dessa forma por razões inerentes </w:t>
      </w:r>
      <w:r w:rsidR="00F47AA5">
        <w:rPr>
          <w:bCs/>
        </w:rPr>
        <w:t>à</w:t>
      </w:r>
      <w:r w:rsidR="00F47AA5" w:rsidRPr="00DD0A02">
        <w:rPr>
          <w:bCs/>
        </w:rPr>
        <w:t xml:space="preserve"> </w:t>
      </w:r>
      <w:r w:rsidRPr="00DD0A02">
        <w:rPr>
          <w:bCs/>
        </w:rPr>
        <w:t>sua idade.  </w:t>
      </w:r>
    </w:p>
    <w:p w14:paraId="4038F806" w14:textId="19A2DF8C" w:rsidR="00DD0A02" w:rsidRPr="00DD0A02" w:rsidRDefault="00DD0A02" w:rsidP="00DD0A02">
      <w:pPr>
        <w:autoSpaceDE w:val="0"/>
        <w:ind w:firstLine="1418"/>
        <w:jc w:val="both"/>
        <w:rPr>
          <w:bCs/>
        </w:rPr>
      </w:pPr>
      <w:r w:rsidRPr="00DD0A02">
        <w:rPr>
          <w:bCs/>
        </w:rPr>
        <w:t>A reforma da previdência elevou a idade necessária para que o trabalhador possa se aposentar, fazendo, portanto,</w:t>
      </w:r>
      <w:r w:rsidR="008D1F59">
        <w:rPr>
          <w:bCs/>
        </w:rPr>
        <w:t xml:space="preserve"> com</w:t>
      </w:r>
      <w:r w:rsidRPr="00DD0A02">
        <w:rPr>
          <w:bCs/>
        </w:rPr>
        <w:t xml:space="preserve"> que pessoas tenham de trabalhar por mais tempo. Uma vez desempregados, os trabalhadores mais velhos têm menor probabilidade de encontrar um novo emprego do que os trabalhadores mais jovens</w:t>
      </w:r>
      <w:r w:rsidR="00AD2E2C">
        <w:rPr>
          <w:rStyle w:val="Refdenotaderodap"/>
          <w:bCs/>
        </w:rPr>
        <w:footnoteReference w:id="3"/>
      </w:r>
      <w:r w:rsidRPr="00DD0A02">
        <w:rPr>
          <w:bCs/>
        </w:rPr>
        <w:t>. </w:t>
      </w:r>
    </w:p>
    <w:p w14:paraId="648FDE03" w14:textId="36B2853B" w:rsidR="00DD0A02" w:rsidRPr="00DD0A02" w:rsidRDefault="00DD0A02" w:rsidP="00E5016C">
      <w:pPr>
        <w:autoSpaceDE w:val="0"/>
        <w:ind w:firstLine="1418"/>
        <w:jc w:val="both"/>
        <w:rPr>
          <w:bCs/>
        </w:rPr>
      </w:pPr>
      <w:r w:rsidRPr="00DD0A02">
        <w:rPr>
          <w:bCs/>
        </w:rPr>
        <w:t xml:space="preserve">Um estudo realizado pela Organização para Cooperação e Desenvolvimento Econômico </w:t>
      </w:r>
      <w:r w:rsidR="00E5016C">
        <w:rPr>
          <w:bCs/>
        </w:rPr>
        <w:t>–</w:t>
      </w:r>
      <w:r w:rsidRPr="00DD0A02">
        <w:rPr>
          <w:bCs/>
        </w:rPr>
        <w:t xml:space="preserve"> OCDE</w:t>
      </w:r>
      <w:r w:rsidR="00E5016C">
        <w:rPr>
          <w:bCs/>
        </w:rPr>
        <w:t xml:space="preserve"> –</w:t>
      </w:r>
      <w:r w:rsidRPr="00DD0A02">
        <w:rPr>
          <w:bCs/>
        </w:rPr>
        <w:t>, intitulado “Trabalhando com a Melhor Idade”</w:t>
      </w:r>
      <w:r w:rsidR="00295864">
        <w:rPr>
          <w:rStyle w:val="Refdenotaderodap"/>
          <w:bCs/>
        </w:rPr>
        <w:footnoteReference w:id="4"/>
      </w:r>
      <w:r w:rsidRPr="00DD0A02">
        <w:rPr>
          <w:bCs/>
        </w:rPr>
        <w:t>, concluiu serem necessárias três medidas a fim de assegurar a empregabilidade dos trabalhadores mais experientes</w:t>
      </w:r>
      <w:r w:rsidR="00955AB7">
        <w:rPr>
          <w:bCs/>
        </w:rPr>
        <w:t>:</w:t>
      </w:r>
      <w:r w:rsidR="00955AB7" w:rsidRPr="00DD0A02">
        <w:rPr>
          <w:bCs/>
        </w:rPr>
        <w:t xml:space="preserve"> </w:t>
      </w:r>
      <w:r w:rsidRPr="00DD0A02">
        <w:rPr>
          <w:bCs/>
        </w:rPr>
        <w:t xml:space="preserve">incentivos para que </w:t>
      </w:r>
      <w:r w:rsidR="00F57B79" w:rsidRPr="00DD0A02">
        <w:rPr>
          <w:bCs/>
        </w:rPr>
        <w:t>es</w:t>
      </w:r>
      <w:r w:rsidR="00F57B79">
        <w:rPr>
          <w:bCs/>
        </w:rPr>
        <w:t>s</w:t>
      </w:r>
      <w:r w:rsidR="00F57B79" w:rsidRPr="00DD0A02">
        <w:rPr>
          <w:bCs/>
        </w:rPr>
        <w:t xml:space="preserve">es </w:t>
      </w:r>
      <w:r w:rsidRPr="00DD0A02">
        <w:rPr>
          <w:bCs/>
        </w:rPr>
        <w:t>trabalhadores adiem suas aposentadorias</w:t>
      </w:r>
      <w:r w:rsidR="00F57B79">
        <w:rPr>
          <w:bCs/>
        </w:rPr>
        <w:t>,</w:t>
      </w:r>
      <w:r w:rsidRPr="00DD0A02">
        <w:rPr>
          <w:bCs/>
        </w:rPr>
        <w:t xml:space="preserve"> na forma de bônus por ano adicional trabalhado</w:t>
      </w:r>
      <w:r w:rsidR="00F1066C">
        <w:rPr>
          <w:bCs/>
        </w:rPr>
        <w:t>;</w:t>
      </w:r>
      <w:r w:rsidR="00F1066C" w:rsidRPr="00DD0A02">
        <w:rPr>
          <w:bCs/>
        </w:rPr>
        <w:t xml:space="preserve"> </w:t>
      </w:r>
      <w:r w:rsidRPr="00DD0A02">
        <w:rPr>
          <w:bCs/>
        </w:rPr>
        <w:t xml:space="preserve">políticas de treinamento e recolocação específicas para </w:t>
      </w:r>
      <w:r w:rsidR="00F57B79" w:rsidRPr="00DD0A02">
        <w:rPr>
          <w:bCs/>
        </w:rPr>
        <w:t>es</w:t>
      </w:r>
      <w:r w:rsidR="00F57B79">
        <w:rPr>
          <w:bCs/>
        </w:rPr>
        <w:t>s</w:t>
      </w:r>
      <w:r w:rsidR="00F57B79" w:rsidRPr="00DD0A02">
        <w:rPr>
          <w:bCs/>
        </w:rPr>
        <w:t xml:space="preserve">a </w:t>
      </w:r>
      <w:r w:rsidRPr="00DD0A02">
        <w:rPr>
          <w:bCs/>
        </w:rPr>
        <w:t>faixa etária</w:t>
      </w:r>
      <w:r w:rsidR="00F1066C">
        <w:rPr>
          <w:bCs/>
        </w:rPr>
        <w:t>;</w:t>
      </w:r>
      <w:r w:rsidRPr="00DD0A02">
        <w:rPr>
          <w:bCs/>
        </w:rPr>
        <w:t xml:space="preserve"> e o estabelecimento de incentivos tributários para a contratação de pessoas maduras.</w:t>
      </w:r>
    </w:p>
    <w:p w14:paraId="2B5283FA" w14:textId="77777777" w:rsidR="00DD0A02" w:rsidRDefault="00DD0A02">
      <w:pPr>
        <w:autoSpaceDE w:val="0"/>
        <w:ind w:firstLine="1418"/>
        <w:jc w:val="both"/>
      </w:pPr>
    </w:p>
    <w:p w14:paraId="3CBA754A" w14:textId="05211991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2C052F">
        <w:t>1º</w:t>
      </w:r>
      <w:r w:rsidR="009020F4">
        <w:t xml:space="preserve"> </w:t>
      </w:r>
      <w:r w:rsidR="008B6BF2">
        <w:t xml:space="preserve">de </w:t>
      </w:r>
      <w:r w:rsidR="002C052F">
        <w:t>fevereiro</w:t>
      </w:r>
      <w:r w:rsidR="009020F4">
        <w:t xml:space="preserve">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4E517ACC" w:rsidR="00A35667" w:rsidRPr="00A35667" w:rsidRDefault="00DC2829" w:rsidP="00357950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Estabelece</w:t>
      </w:r>
      <w:r w:rsidR="00DE7A8F" w:rsidRPr="00DE7A8F">
        <w:rPr>
          <w:b/>
          <w:bCs/>
        </w:rPr>
        <w:t xml:space="preserve"> estratégia</w:t>
      </w:r>
      <w:r>
        <w:rPr>
          <w:b/>
          <w:bCs/>
        </w:rPr>
        <w:t>s</w:t>
      </w:r>
      <w:r w:rsidR="00DE7A8F" w:rsidRPr="00DE7A8F">
        <w:rPr>
          <w:b/>
          <w:bCs/>
        </w:rPr>
        <w:t xml:space="preserve"> </w:t>
      </w:r>
      <w:r>
        <w:rPr>
          <w:b/>
          <w:bCs/>
        </w:rPr>
        <w:t xml:space="preserve">para a </w:t>
      </w:r>
      <w:r w:rsidR="00DE7A8F" w:rsidRPr="00DE7A8F">
        <w:rPr>
          <w:b/>
          <w:bCs/>
        </w:rPr>
        <w:t>empregabilidade e</w:t>
      </w:r>
      <w:r>
        <w:rPr>
          <w:b/>
          <w:bCs/>
        </w:rPr>
        <w:t xml:space="preserve"> a</w:t>
      </w:r>
      <w:r w:rsidR="00DE7A8F" w:rsidRPr="00DE7A8F">
        <w:rPr>
          <w:b/>
          <w:bCs/>
        </w:rPr>
        <w:t xml:space="preserve"> qualificação de trabalhadore</w:t>
      </w:r>
      <w:r w:rsidR="0036689F" w:rsidRPr="0036689F">
        <w:rPr>
          <w:b/>
          <w:bCs/>
        </w:rPr>
        <w:t>s com idade a partir dos 50 (cinquenta) anos.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996F6A2" w14:textId="0013F31D" w:rsidR="00FA266C" w:rsidRDefault="00FA266C" w:rsidP="00FA266C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Art. 1º</w:t>
      </w:r>
      <w:r w:rsidR="00676379">
        <w:rPr>
          <w:b/>
          <w:bCs/>
        </w:rPr>
        <w:t xml:space="preserve"> </w:t>
      </w:r>
      <w:r w:rsidRPr="00FA266C">
        <w:rPr>
          <w:bCs/>
        </w:rPr>
        <w:t> </w:t>
      </w:r>
      <w:r w:rsidR="00676379">
        <w:rPr>
          <w:bCs/>
        </w:rPr>
        <w:t>Ficam</w:t>
      </w:r>
      <w:r w:rsidRPr="00FA266C">
        <w:rPr>
          <w:bCs/>
        </w:rPr>
        <w:t xml:space="preserve"> estabelec</w:t>
      </w:r>
      <w:r w:rsidR="00676379">
        <w:rPr>
          <w:bCs/>
        </w:rPr>
        <w:t>idas</w:t>
      </w:r>
      <w:r w:rsidRPr="00FA266C">
        <w:rPr>
          <w:bCs/>
        </w:rPr>
        <w:t xml:space="preserve"> </w:t>
      </w:r>
      <w:r w:rsidR="00676379">
        <w:rPr>
          <w:bCs/>
        </w:rPr>
        <w:t>e</w:t>
      </w:r>
      <w:r w:rsidRPr="00FA266C">
        <w:rPr>
          <w:bCs/>
        </w:rPr>
        <w:t>stratégia</w:t>
      </w:r>
      <w:r w:rsidR="00676379">
        <w:rPr>
          <w:bCs/>
        </w:rPr>
        <w:t>s para</w:t>
      </w:r>
      <w:r w:rsidRPr="00FA266C">
        <w:rPr>
          <w:bCs/>
        </w:rPr>
        <w:t xml:space="preserve"> </w:t>
      </w:r>
      <w:r w:rsidR="00676379">
        <w:rPr>
          <w:bCs/>
        </w:rPr>
        <w:t>a</w:t>
      </w:r>
      <w:r w:rsidR="00676379" w:rsidRPr="00FA266C">
        <w:rPr>
          <w:bCs/>
        </w:rPr>
        <w:t xml:space="preserve"> </w:t>
      </w:r>
      <w:r w:rsidRPr="00FA266C">
        <w:rPr>
          <w:bCs/>
        </w:rPr>
        <w:t xml:space="preserve">empregabilidade e </w:t>
      </w:r>
      <w:r w:rsidR="00676379">
        <w:rPr>
          <w:bCs/>
        </w:rPr>
        <w:t xml:space="preserve">a </w:t>
      </w:r>
      <w:r w:rsidRPr="00FA266C">
        <w:rPr>
          <w:bCs/>
        </w:rPr>
        <w:t>qualificação de trabalhadores com idade a partir dos 50 (cinquenta) anos</w:t>
      </w:r>
      <w:r w:rsidR="00676379">
        <w:rPr>
          <w:bCs/>
        </w:rPr>
        <w:t>, nos termos desta Lei</w:t>
      </w:r>
      <w:r w:rsidRPr="00FA266C">
        <w:rPr>
          <w:bCs/>
        </w:rPr>
        <w:t>.</w:t>
      </w:r>
    </w:p>
    <w:p w14:paraId="6C52C8EA" w14:textId="77777777" w:rsidR="00676379" w:rsidRPr="00FA266C" w:rsidRDefault="00676379" w:rsidP="00FA266C">
      <w:pPr>
        <w:autoSpaceDE w:val="0"/>
        <w:ind w:firstLine="1418"/>
        <w:jc w:val="both"/>
        <w:rPr>
          <w:bCs/>
        </w:rPr>
      </w:pPr>
    </w:p>
    <w:p w14:paraId="3F808297" w14:textId="4AEA969A" w:rsidR="00FA266C" w:rsidRDefault="00FA266C" w:rsidP="00FA266C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Art. 2º</w:t>
      </w:r>
      <w:r w:rsidRPr="00FA266C">
        <w:rPr>
          <w:bCs/>
        </w:rPr>
        <w:t xml:space="preserve">  Fica criado o Selo </w:t>
      </w:r>
      <w:r w:rsidR="00F200D6">
        <w:rPr>
          <w:bCs/>
        </w:rPr>
        <w:t>Empre</w:t>
      </w:r>
      <w:r w:rsidR="002F5810">
        <w:rPr>
          <w:bCs/>
        </w:rPr>
        <w:t>gador</w:t>
      </w:r>
      <w:r w:rsidRPr="00FA266C">
        <w:rPr>
          <w:bCs/>
        </w:rPr>
        <w:t xml:space="preserve">, </w:t>
      </w:r>
      <w:r w:rsidR="00676379">
        <w:rPr>
          <w:bCs/>
        </w:rPr>
        <w:t xml:space="preserve">para </w:t>
      </w:r>
      <w:r w:rsidR="00676379" w:rsidRPr="00FA266C">
        <w:rPr>
          <w:bCs/>
        </w:rPr>
        <w:t>identifica</w:t>
      </w:r>
      <w:r w:rsidR="00676379">
        <w:rPr>
          <w:bCs/>
        </w:rPr>
        <w:t>r</w:t>
      </w:r>
      <w:r w:rsidR="00676379" w:rsidRPr="00FA266C">
        <w:rPr>
          <w:bCs/>
        </w:rPr>
        <w:t xml:space="preserve"> </w:t>
      </w:r>
      <w:r w:rsidRPr="00FA266C">
        <w:rPr>
          <w:bCs/>
        </w:rPr>
        <w:t xml:space="preserve">as </w:t>
      </w:r>
      <w:r w:rsidR="00676379">
        <w:rPr>
          <w:bCs/>
        </w:rPr>
        <w:t>e</w:t>
      </w:r>
      <w:r w:rsidR="00676379" w:rsidRPr="00FA266C">
        <w:rPr>
          <w:bCs/>
        </w:rPr>
        <w:t xml:space="preserve">mpresas </w:t>
      </w:r>
      <w:r w:rsidRPr="00FA266C">
        <w:rPr>
          <w:bCs/>
        </w:rPr>
        <w:t>que contratam pessoas com 50 (cinquenta)</w:t>
      </w:r>
      <w:r w:rsidR="00395504">
        <w:rPr>
          <w:bCs/>
        </w:rPr>
        <w:t xml:space="preserve"> </w:t>
      </w:r>
      <w:r w:rsidR="00777DEF">
        <w:rPr>
          <w:bCs/>
        </w:rPr>
        <w:t xml:space="preserve">anos </w:t>
      </w:r>
      <w:r w:rsidR="00395504">
        <w:rPr>
          <w:bCs/>
        </w:rPr>
        <w:t>de idade</w:t>
      </w:r>
      <w:r w:rsidRPr="00FA266C">
        <w:rPr>
          <w:bCs/>
        </w:rPr>
        <w:t xml:space="preserve"> ou mais.</w:t>
      </w:r>
    </w:p>
    <w:p w14:paraId="0CB14B67" w14:textId="77777777" w:rsidR="00F200D6" w:rsidRDefault="00F200D6" w:rsidP="00FA266C">
      <w:pPr>
        <w:autoSpaceDE w:val="0"/>
        <w:ind w:firstLine="1418"/>
        <w:jc w:val="both"/>
        <w:rPr>
          <w:bCs/>
        </w:rPr>
      </w:pPr>
    </w:p>
    <w:p w14:paraId="6B342CFD" w14:textId="6459BEF9" w:rsidR="00F200D6" w:rsidRPr="00FA266C" w:rsidRDefault="00DC1B4F" w:rsidP="00F200D6">
      <w:pPr>
        <w:autoSpaceDE w:val="0"/>
        <w:ind w:firstLine="1418"/>
        <w:jc w:val="both"/>
        <w:rPr>
          <w:bCs/>
        </w:rPr>
      </w:pPr>
      <w:r>
        <w:rPr>
          <w:b/>
        </w:rPr>
        <w:t xml:space="preserve">§ 1º </w:t>
      </w:r>
      <w:r w:rsidR="00F551B9">
        <w:rPr>
          <w:bCs/>
        </w:rPr>
        <w:t xml:space="preserve"> </w:t>
      </w:r>
      <w:r w:rsidR="00B95394">
        <w:rPr>
          <w:bCs/>
        </w:rPr>
        <w:t>Para que a empresa receba o</w:t>
      </w:r>
      <w:r w:rsidR="00F551B9">
        <w:rPr>
          <w:bCs/>
        </w:rPr>
        <w:t xml:space="preserve"> </w:t>
      </w:r>
      <w:r w:rsidR="00F200D6">
        <w:rPr>
          <w:bCs/>
        </w:rPr>
        <w:t>Selo</w:t>
      </w:r>
      <w:r w:rsidR="00426CFE">
        <w:rPr>
          <w:bCs/>
        </w:rPr>
        <w:t xml:space="preserve"> Empregador</w:t>
      </w:r>
      <w:r w:rsidR="00B95394">
        <w:rPr>
          <w:bCs/>
        </w:rPr>
        <w:t xml:space="preserve">, os trabalhadores </w:t>
      </w:r>
      <w:r w:rsidR="00426CFE">
        <w:rPr>
          <w:bCs/>
        </w:rPr>
        <w:t xml:space="preserve">admitidos </w:t>
      </w:r>
      <w:r w:rsidR="00777DEF">
        <w:rPr>
          <w:bCs/>
        </w:rPr>
        <w:t xml:space="preserve">de acordo com </w:t>
      </w:r>
      <w:r w:rsidR="008F480D">
        <w:rPr>
          <w:bCs/>
        </w:rPr>
        <w:t>disposto n</w:t>
      </w:r>
      <w:bookmarkStart w:id="0" w:name="_GoBack"/>
      <w:bookmarkEnd w:id="0"/>
      <w:r w:rsidR="00426CFE">
        <w:rPr>
          <w:bCs/>
        </w:rPr>
        <w:t xml:space="preserve">o </w:t>
      </w:r>
      <w:r w:rsidR="00426CFE" w:rsidRPr="006C44E7">
        <w:rPr>
          <w:bCs/>
          <w:i/>
        </w:rPr>
        <w:t>caput</w:t>
      </w:r>
      <w:r w:rsidR="00426CFE">
        <w:rPr>
          <w:bCs/>
        </w:rPr>
        <w:t xml:space="preserve"> deste artigo</w:t>
      </w:r>
      <w:r w:rsidR="00F200D6" w:rsidRPr="00FA266C">
        <w:rPr>
          <w:bCs/>
        </w:rPr>
        <w:t>:</w:t>
      </w:r>
    </w:p>
    <w:p w14:paraId="3689C068" w14:textId="77777777" w:rsidR="009F4842" w:rsidRDefault="009F4842" w:rsidP="00F200D6">
      <w:pPr>
        <w:autoSpaceDE w:val="0"/>
        <w:ind w:firstLine="1418"/>
        <w:jc w:val="both"/>
        <w:rPr>
          <w:bCs/>
        </w:rPr>
      </w:pPr>
    </w:p>
    <w:p w14:paraId="4BAECE82" w14:textId="04C8090E" w:rsidR="00F200D6" w:rsidRPr="00FA266C" w:rsidRDefault="00F200D6" w:rsidP="009F4842">
      <w:pPr>
        <w:autoSpaceDE w:val="0"/>
        <w:ind w:firstLine="1418"/>
        <w:jc w:val="both"/>
        <w:rPr>
          <w:bCs/>
        </w:rPr>
      </w:pPr>
      <w:r w:rsidRPr="00FA266C">
        <w:rPr>
          <w:bCs/>
        </w:rPr>
        <w:t xml:space="preserve">I </w:t>
      </w:r>
      <w:r w:rsidR="009F4842">
        <w:rPr>
          <w:bCs/>
        </w:rPr>
        <w:t xml:space="preserve">– </w:t>
      </w:r>
      <w:r w:rsidRPr="00FA266C">
        <w:rPr>
          <w:bCs/>
        </w:rPr>
        <w:t xml:space="preserve">não </w:t>
      </w:r>
      <w:r w:rsidR="00B95394">
        <w:rPr>
          <w:bCs/>
        </w:rPr>
        <w:t xml:space="preserve">devem estar </w:t>
      </w:r>
      <w:r w:rsidR="00F1066C">
        <w:rPr>
          <w:bCs/>
        </w:rPr>
        <w:t>contratados</w:t>
      </w:r>
      <w:r w:rsidRPr="00FA266C">
        <w:rPr>
          <w:bCs/>
        </w:rPr>
        <w:t xml:space="preserve"> </w:t>
      </w:r>
      <w:r w:rsidR="00B95394">
        <w:rPr>
          <w:bCs/>
        </w:rPr>
        <w:t>como</w:t>
      </w:r>
      <w:r w:rsidRPr="00FA266C">
        <w:rPr>
          <w:bCs/>
        </w:rPr>
        <w:t xml:space="preserve"> pessoa jurídica; e</w:t>
      </w:r>
    </w:p>
    <w:p w14:paraId="5FFB3858" w14:textId="77777777" w:rsidR="009F4842" w:rsidRDefault="009F4842" w:rsidP="00F200D6">
      <w:pPr>
        <w:autoSpaceDE w:val="0"/>
        <w:ind w:firstLine="1418"/>
        <w:jc w:val="both"/>
        <w:rPr>
          <w:bCs/>
        </w:rPr>
      </w:pPr>
    </w:p>
    <w:p w14:paraId="0C3540F3" w14:textId="335D33CA" w:rsidR="00F200D6" w:rsidRPr="00FA266C" w:rsidRDefault="00F200D6" w:rsidP="009F4842">
      <w:pPr>
        <w:autoSpaceDE w:val="0"/>
        <w:ind w:firstLine="1418"/>
        <w:jc w:val="both"/>
        <w:rPr>
          <w:bCs/>
        </w:rPr>
      </w:pPr>
      <w:r w:rsidRPr="00FA266C">
        <w:rPr>
          <w:bCs/>
        </w:rPr>
        <w:t xml:space="preserve">II </w:t>
      </w:r>
      <w:r w:rsidR="009F4842">
        <w:rPr>
          <w:bCs/>
        </w:rPr>
        <w:t>–</w:t>
      </w:r>
      <w:r w:rsidRPr="00FA266C">
        <w:rPr>
          <w:bCs/>
        </w:rPr>
        <w:t xml:space="preserve"> </w:t>
      </w:r>
      <w:r w:rsidR="00B95394">
        <w:rPr>
          <w:bCs/>
        </w:rPr>
        <w:t xml:space="preserve">devem estar </w:t>
      </w:r>
      <w:r w:rsidRPr="00FA266C">
        <w:rPr>
          <w:bCs/>
        </w:rPr>
        <w:t xml:space="preserve">cadastrados como solicitantes de emprego junto ao SINE </w:t>
      </w:r>
      <w:r w:rsidR="00DC165A">
        <w:rPr>
          <w:bCs/>
        </w:rPr>
        <w:t>M</w:t>
      </w:r>
      <w:r w:rsidRPr="00FA266C">
        <w:rPr>
          <w:bCs/>
        </w:rPr>
        <w:t>unicipal.</w:t>
      </w:r>
    </w:p>
    <w:p w14:paraId="6E7472B0" w14:textId="77777777" w:rsidR="00F200D6" w:rsidRPr="00FA266C" w:rsidRDefault="00F200D6" w:rsidP="00FA266C">
      <w:pPr>
        <w:autoSpaceDE w:val="0"/>
        <w:ind w:firstLine="1418"/>
        <w:jc w:val="both"/>
        <w:rPr>
          <w:bCs/>
        </w:rPr>
      </w:pPr>
    </w:p>
    <w:p w14:paraId="12CA4EDD" w14:textId="16FB20C9" w:rsidR="00FA266C" w:rsidRDefault="00DC1B4F" w:rsidP="00FA266C">
      <w:pPr>
        <w:autoSpaceDE w:val="0"/>
        <w:ind w:firstLine="1418"/>
        <w:jc w:val="both"/>
        <w:rPr>
          <w:bCs/>
        </w:rPr>
      </w:pPr>
      <w:r>
        <w:rPr>
          <w:b/>
          <w:bCs/>
        </w:rPr>
        <w:t xml:space="preserve">§ 2º </w:t>
      </w:r>
      <w:r w:rsidR="00FA266C" w:rsidRPr="00FA266C">
        <w:rPr>
          <w:b/>
          <w:bCs/>
        </w:rPr>
        <w:t> </w:t>
      </w:r>
      <w:r w:rsidRPr="00426CFE">
        <w:t xml:space="preserve">O Selo criado no </w:t>
      </w:r>
      <w:r w:rsidRPr="00426CFE">
        <w:rPr>
          <w:i/>
          <w:iCs/>
        </w:rPr>
        <w:t>caput</w:t>
      </w:r>
      <w:r w:rsidRPr="00426CFE">
        <w:t xml:space="preserve"> deste artigo </w:t>
      </w:r>
      <w:r w:rsidR="0054243F" w:rsidRPr="00426CFE">
        <w:t>terá validade por</w:t>
      </w:r>
      <w:r w:rsidR="00FA266C" w:rsidRPr="0054243F">
        <w:t xml:space="preserve"> 12 (doze) meses</w:t>
      </w:r>
      <w:r w:rsidR="0061433D">
        <w:t>,</w:t>
      </w:r>
      <w:r w:rsidR="00FA266C" w:rsidRPr="0054243F">
        <w:t xml:space="preserve"> contados da data da</w:t>
      </w:r>
      <w:r w:rsidR="00FA266C" w:rsidRPr="00FA266C">
        <w:rPr>
          <w:bCs/>
        </w:rPr>
        <w:t xml:space="preserve"> admissão do trabalhador.</w:t>
      </w:r>
    </w:p>
    <w:p w14:paraId="1B424B5C" w14:textId="77777777" w:rsidR="00F47B03" w:rsidRDefault="00F47B03" w:rsidP="00FA266C">
      <w:pPr>
        <w:autoSpaceDE w:val="0"/>
        <w:ind w:firstLine="1418"/>
        <w:jc w:val="both"/>
        <w:rPr>
          <w:bCs/>
        </w:rPr>
      </w:pPr>
    </w:p>
    <w:p w14:paraId="46CEE83C" w14:textId="36BBE166" w:rsidR="00F47B03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 xml:space="preserve">Art. </w:t>
      </w:r>
      <w:r>
        <w:rPr>
          <w:b/>
          <w:bCs/>
        </w:rPr>
        <w:t>3</w:t>
      </w:r>
      <w:r w:rsidRPr="00FA266C">
        <w:rPr>
          <w:b/>
          <w:bCs/>
        </w:rPr>
        <w:t>º</w:t>
      </w:r>
      <w:r>
        <w:rPr>
          <w:b/>
          <w:bCs/>
        </w:rPr>
        <w:t xml:space="preserve"> </w:t>
      </w:r>
      <w:r w:rsidRPr="00FA266C">
        <w:rPr>
          <w:bCs/>
        </w:rPr>
        <w:t> </w:t>
      </w:r>
      <w:r w:rsidR="002F5810">
        <w:rPr>
          <w:bCs/>
        </w:rPr>
        <w:t>O</w:t>
      </w:r>
      <w:r>
        <w:rPr>
          <w:bCs/>
        </w:rPr>
        <w:t xml:space="preserve"> Selo Empregador</w:t>
      </w:r>
      <w:r w:rsidR="002F5810">
        <w:rPr>
          <w:bCs/>
        </w:rPr>
        <w:t xml:space="preserve"> também será</w:t>
      </w:r>
      <w:r>
        <w:rPr>
          <w:bCs/>
        </w:rPr>
        <w:t xml:space="preserve"> </w:t>
      </w:r>
      <w:r w:rsidR="002F5810">
        <w:rPr>
          <w:bCs/>
        </w:rPr>
        <w:t>concedido</w:t>
      </w:r>
      <w:r>
        <w:rPr>
          <w:bCs/>
        </w:rPr>
        <w:t xml:space="preserve"> ao</w:t>
      </w:r>
      <w:r w:rsidRPr="00FA266C">
        <w:rPr>
          <w:bCs/>
        </w:rPr>
        <w:t>s estabelecimentos de ensino privado</w:t>
      </w:r>
      <w:r>
        <w:rPr>
          <w:bCs/>
        </w:rPr>
        <w:t xml:space="preserve"> </w:t>
      </w:r>
      <w:r w:rsidRPr="00FA266C">
        <w:rPr>
          <w:bCs/>
        </w:rPr>
        <w:t>que ofertarem gratuitamente cursos de qualificação profissional e recolocação no mercado de trabalho da população com idade a partir dos 50 (cinquenta) anos.</w:t>
      </w:r>
    </w:p>
    <w:p w14:paraId="0AB015C0" w14:textId="77777777" w:rsidR="00F47B03" w:rsidRPr="00FA266C" w:rsidRDefault="00F47B03" w:rsidP="00F47B03">
      <w:pPr>
        <w:autoSpaceDE w:val="0"/>
        <w:ind w:firstLine="1418"/>
        <w:jc w:val="both"/>
        <w:rPr>
          <w:bCs/>
        </w:rPr>
      </w:pPr>
    </w:p>
    <w:p w14:paraId="203F12F6" w14:textId="60C2CB70" w:rsidR="00F47B03" w:rsidRPr="00FA266C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§</w:t>
      </w:r>
      <w:r>
        <w:rPr>
          <w:b/>
          <w:bCs/>
        </w:rPr>
        <w:t xml:space="preserve"> </w:t>
      </w:r>
      <w:r w:rsidRPr="00FA266C">
        <w:rPr>
          <w:b/>
          <w:bCs/>
        </w:rPr>
        <w:t>1º</w:t>
      </w:r>
      <w:r>
        <w:rPr>
          <w:b/>
          <w:bCs/>
        </w:rPr>
        <w:t xml:space="preserve"> </w:t>
      </w:r>
      <w:r w:rsidRPr="00FA266C">
        <w:rPr>
          <w:b/>
          <w:bCs/>
        </w:rPr>
        <w:t> </w:t>
      </w:r>
      <w:r w:rsidRPr="00FA266C">
        <w:rPr>
          <w:bCs/>
        </w:rPr>
        <w:t xml:space="preserve">Os estabelecimentos de ensino enviarão a lista das vagas ofertadas ao </w:t>
      </w:r>
      <w:r w:rsidR="001F2851">
        <w:rPr>
          <w:bCs/>
        </w:rPr>
        <w:t>SINE</w:t>
      </w:r>
      <w:r w:rsidRPr="00FA266C">
        <w:rPr>
          <w:bCs/>
        </w:rPr>
        <w:t xml:space="preserve"> Municipal, que fará o encaminhamento dos trabalhadores. </w:t>
      </w:r>
    </w:p>
    <w:p w14:paraId="1AE341BC" w14:textId="77777777" w:rsidR="00F47B03" w:rsidRDefault="00F47B03" w:rsidP="00F47B03">
      <w:pPr>
        <w:autoSpaceDE w:val="0"/>
        <w:ind w:firstLine="1418"/>
        <w:jc w:val="both"/>
        <w:rPr>
          <w:b/>
          <w:bCs/>
        </w:rPr>
      </w:pPr>
    </w:p>
    <w:p w14:paraId="2EC7214A" w14:textId="3A43FBB8" w:rsidR="00F47B03" w:rsidRPr="00FA266C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§</w:t>
      </w:r>
      <w:r>
        <w:rPr>
          <w:b/>
          <w:bCs/>
        </w:rPr>
        <w:t xml:space="preserve"> </w:t>
      </w:r>
      <w:r w:rsidRPr="00FA266C">
        <w:rPr>
          <w:b/>
          <w:bCs/>
        </w:rPr>
        <w:t>2º</w:t>
      </w:r>
      <w:r w:rsidRPr="00FA266C">
        <w:rPr>
          <w:bCs/>
        </w:rPr>
        <w:t> </w:t>
      </w:r>
      <w:r>
        <w:rPr>
          <w:bCs/>
        </w:rPr>
        <w:t xml:space="preserve"> </w:t>
      </w:r>
      <w:r w:rsidRPr="00FA266C">
        <w:rPr>
          <w:bCs/>
        </w:rPr>
        <w:t xml:space="preserve">A listagem dos trabalhadores que concluírem os cursos será encaminhada pelos estabelecimentos de ensino ao </w:t>
      </w:r>
      <w:r w:rsidR="001F2851">
        <w:rPr>
          <w:bCs/>
        </w:rPr>
        <w:t>SINE</w:t>
      </w:r>
      <w:r w:rsidRPr="00FA266C">
        <w:rPr>
          <w:bCs/>
        </w:rPr>
        <w:t xml:space="preserve"> Municipal, a fim de que recebam </w:t>
      </w:r>
      <w:r w:rsidR="0080485B">
        <w:rPr>
          <w:bCs/>
        </w:rPr>
        <w:t>assistência</w:t>
      </w:r>
      <w:r w:rsidRPr="00FA266C">
        <w:rPr>
          <w:bCs/>
        </w:rPr>
        <w:t xml:space="preserve"> para recolocação no mercado de trabalho.</w:t>
      </w:r>
    </w:p>
    <w:p w14:paraId="4B49A9E8" w14:textId="77777777" w:rsidR="00F47B03" w:rsidRDefault="00F47B03" w:rsidP="00F47B03">
      <w:pPr>
        <w:autoSpaceDE w:val="0"/>
        <w:ind w:firstLine="141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854D705" w14:textId="4C0EBCA3" w:rsidR="00F47B03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§</w:t>
      </w:r>
      <w:r>
        <w:rPr>
          <w:b/>
          <w:bCs/>
        </w:rPr>
        <w:t xml:space="preserve"> </w:t>
      </w:r>
      <w:r w:rsidRPr="00FA266C">
        <w:rPr>
          <w:b/>
          <w:bCs/>
        </w:rPr>
        <w:t>3º</w:t>
      </w:r>
      <w:r w:rsidRPr="00FA266C">
        <w:rPr>
          <w:bCs/>
        </w:rPr>
        <w:t> </w:t>
      </w:r>
      <w:r w:rsidR="00AE41FB">
        <w:rPr>
          <w:bCs/>
        </w:rPr>
        <w:t xml:space="preserve"> </w:t>
      </w:r>
      <w:r w:rsidRPr="00FA266C">
        <w:rPr>
          <w:bCs/>
        </w:rPr>
        <w:t xml:space="preserve">Os requisitos mínimos de carga horária e </w:t>
      </w:r>
      <w:r w:rsidR="007B37C0">
        <w:rPr>
          <w:bCs/>
        </w:rPr>
        <w:t xml:space="preserve">de </w:t>
      </w:r>
      <w:r w:rsidRPr="00FA266C">
        <w:rPr>
          <w:bCs/>
        </w:rPr>
        <w:t xml:space="preserve">número de vagas </w:t>
      </w:r>
      <w:r>
        <w:rPr>
          <w:bCs/>
        </w:rPr>
        <w:t>n</w:t>
      </w:r>
      <w:r w:rsidRPr="00FA266C">
        <w:rPr>
          <w:bCs/>
        </w:rPr>
        <w:t>os cursos</w:t>
      </w:r>
      <w:r w:rsidR="007B37C0">
        <w:rPr>
          <w:bCs/>
        </w:rPr>
        <w:t>,</w:t>
      </w:r>
      <w:r>
        <w:rPr>
          <w:bCs/>
        </w:rPr>
        <w:t xml:space="preserve"> necessários para o recebimento do </w:t>
      </w:r>
      <w:r w:rsidR="00DC165A">
        <w:rPr>
          <w:bCs/>
        </w:rPr>
        <w:t>S</w:t>
      </w:r>
      <w:r>
        <w:rPr>
          <w:bCs/>
        </w:rPr>
        <w:t xml:space="preserve">elo de que trata o </w:t>
      </w:r>
      <w:r w:rsidRPr="00426CFE">
        <w:rPr>
          <w:bCs/>
          <w:i/>
          <w:iCs/>
        </w:rPr>
        <w:t>caput</w:t>
      </w:r>
      <w:r>
        <w:rPr>
          <w:bCs/>
        </w:rPr>
        <w:t xml:space="preserve"> deste artigo</w:t>
      </w:r>
      <w:r w:rsidR="007B37C0">
        <w:rPr>
          <w:bCs/>
        </w:rPr>
        <w:t>,</w:t>
      </w:r>
      <w:r w:rsidRPr="00FA266C">
        <w:rPr>
          <w:bCs/>
        </w:rPr>
        <w:t xml:space="preserve"> serão regulamentados por </w:t>
      </w:r>
      <w:r>
        <w:rPr>
          <w:bCs/>
        </w:rPr>
        <w:t>d</w:t>
      </w:r>
      <w:r w:rsidRPr="00FA266C">
        <w:rPr>
          <w:bCs/>
        </w:rPr>
        <w:t>ecreto.</w:t>
      </w:r>
    </w:p>
    <w:p w14:paraId="3E07E37D" w14:textId="77777777" w:rsidR="007C3FD6" w:rsidRDefault="007C3FD6" w:rsidP="007C3FD6">
      <w:pPr>
        <w:autoSpaceDE w:val="0"/>
        <w:ind w:firstLine="1418"/>
        <w:jc w:val="both"/>
        <w:rPr>
          <w:b/>
          <w:bCs/>
        </w:rPr>
      </w:pPr>
    </w:p>
    <w:p w14:paraId="4FAF1730" w14:textId="6C679D34" w:rsidR="007C3FD6" w:rsidRPr="00FA266C" w:rsidRDefault="007C3FD6" w:rsidP="007C3FD6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 xml:space="preserve">Art. </w:t>
      </w:r>
      <w:r>
        <w:rPr>
          <w:b/>
          <w:bCs/>
        </w:rPr>
        <w:t>4</w:t>
      </w:r>
      <w:r w:rsidRPr="00FA266C">
        <w:rPr>
          <w:b/>
          <w:bCs/>
        </w:rPr>
        <w:t>º </w:t>
      </w:r>
      <w:r>
        <w:rPr>
          <w:b/>
          <w:bCs/>
        </w:rPr>
        <w:t xml:space="preserve"> </w:t>
      </w:r>
      <w:r w:rsidRPr="00FA266C">
        <w:rPr>
          <w:bCs/>
        </w:rPr>
        <w:t xml:space="preserve">O </w:t>
      </w:r>
      <w:r w:rsidR="002B3926">
        <w:rPr>
          <w:bCs/>
        </w:rPr>
        <w:t>SINE</w:t>
      </w:r>
      <w:r w:rsidRPr="00FA266C">
        <w:rPr>
          <w:bCs/>
        </w:rPr>
        <w:t xml:space="preserve"> Municipal poderá ofertar cursos de qualificação profissional e recolocação no mercado de trabalho voltados especificamente para a população com idade a partir dos 50 (cinquenta) anos.</w:t>
      </w:r>
    </w:p>
    <w:p w14:paraId="282555A1" w14:textId="77777777" w:rsidR="00134447" w:rsidRDefault="00134447" w:rsidP="007C3FD6">
      <w:pPr>
        <w:autoSpaceDE w:val="0"/>
        <w:ind w:firstLine="1418"/>
        <w:jc w:val="both"/>
        <w:rPr>
          <w:b/>
        </w:rPr>
      </w:pPr>
    </w:p>
    <w:p w14:paraId="0B19720B" w14:textId="5E06B944" w:rsidR="007C3FD6" w:rsidRDefault="007C3FD6" w:rsidP="007C3FD6">
      <w:pPr>
        <w:autoSpaceDE w:val="0"/>
        <w:ind w:firstLine="1418"/>
        <w:jc w:val="both"/>
        <w:rPr>
          <w:bCs/>
        </w:rPr>
      </w:pPr>
      <w:r w:rsidRPr="00485ADA">
        <w:rPr>
          <w:b/>
        </w:rPr>
        <w:t xml:space="preserve">Parágrafo único. </w:t>
      </w:r>
      <w:r>
        <w:rPr>
          <w:bCs/>
        </w:rPr>
        <w:t xml:space="preserve"> </w:t>
      </w:r>
      <w:r w:rsidRPr="00FA266C">
        <w:rPr>
          <w:bCs/>
        </w:rPr>
        <w:t>Os trabalhadores que concluírem os treinamentos</w:t>
      </w:r>
      <w:r>
        <w:rPr>
          <w:bCs/>
        </w:rPr>
        <w:t xml:space="preserve"> referidos n</w:t>
      </w:r>
      <w:r w:rsidRPr="00FA266C">
        <w:rPr>
          <w:bCs/>
        </w:rPr>
        <w:t xml:space="preserve">o </w:t>
      </w:r>
      <w:r w:rsidRPr="00485ADA">
        <w:rPr>
          <w:bCs/>
          <w:i/>
          <w:iCs/>
        </w:rPr>
        <w:t>caput</w:t>
      </w:r>
      <w:r w:rsidRPr="00FA266C">
        <w:rPr>
          <w:bCs/>
        </w:rPr>
        <w:t xml:space="preserve"> deste artigo receberão </w:t>
      </w:r>
      <w:r w:rsidR="0080485B">
        <w:rPr>
          <w:bCs/>
        </w:rPr>
        <w:t>assistência</w:t>
      </w:r>
      <w:r w:rsidRPr="00FA266C">
        <w:rPr>
          <w:bCs/>
        </w:rPr>
        <w:t xml:space="preserve"> na busca e preservação do emprego, que se dará mediante ações integradas de orientação, recolocação e qualificação profissional.</w:t>
      </w:r>
    </w:p>
    <w:p w14:paraId="6A38CF29" w14:textId="77777777" w:rsidR="007C3FD6" w:rsidRPr="00FA266C" w:rsidRDefault="007C3FD6" w:rsidP="007C3FD6">
      <w:pPr>
        <w:autoSpaceDE w:val="0"/>
        <w:ind w:firstLine="1418"/>
        <w:jc w:val="both"/>
        <w:rPr>
          <w:bCs/>
        </w:rPr>
      </w:pPr>
    </w:p>
    <w:p w14:paraId="23CAD2D0" w14:textId="60AACA33" w:rsidR="00CD7D8C" w:rsidRDefault="00CD7D8C" w:rsidP="00CD7D8C">
      <w:pPr>
        <w:autoSpaceDE w:val="0"/>
        <w:ind w:firstLine="1418"/>
        <w:jc w:val="both"/>
        <w:rPr>
          <w:bCs/>
        </w:rPr>
      </w:pPr>
      <w:r>
        <w:rPr>
          <w:b/>
          <w:bCs/>
        </w:rPr>
        <w:t>Art.</w:t>
      </w:r>
      <w:r w:rsidR="00B173FA">
        <w:rPr>
          <w:b/>
          <w:bCs/>
        </w:rPr>
        <w:t xml:space="preserve"> </w:t>
      </w:r>
      <w:r w:rsidR="007C3FD6">
        <w:rPr>
          <w:b/>
          <w:bCs/>
        </w:rPr>
        <w:t>5</w:t>
      </w:r>
      <w:r w:rsidR="00B173FA">
        <w:rPr>
          <w:b/>
          <w:bCs/>
        </w:rPr>
        <w:t>º</w:t>
      </w:r>
      <w:r w:rsidRPr="00FA266C">
        <w:rPr>
          <w:bCs/>
        </w:rPr>
        <w:t> </w:t>
      </w:r>
      <w:r>
        <w:rPr>
          <w:bCs/>
        </w:rPr>
        <w:t xml:space="preserve"> Para a consecução dos objetivos desta Lei, f</w:t>
      </w:r>
      <w:r w:rsidRPr="00FA266C">
        <w:rPr>
          <w:bCs/>
        </w:rPr>
        <w:t>ica o Executivo Municipal autorizado a fornecer outras formas de incentivos.</w:t>
      </w:r>
    </w:p>
    <w:p w14:paraId="370630FB" w14:textId="77777777" w:rsidR="00CD7D8C" w:rsidRPr="00FA266C" w:rsidRDefault="00CD7D8C" w:rsidP="00CD7D8C">
      <w:pPr>
        <w:autoSpaceDE w:val="0"/>
        <w:ind w:firstLine="1418"/>
        <w:jc w:val="both"/>
        <w:rPr>
          <w:bCs/>
        </w:rPr>
      </w:pPr>
    </w:p>
    <w:p w14:paraId="0391E89A" w14:textId="511064F5" w:rsidR="00CD7D8C" w:rsidRPr="00FA266C" w:rsidRDefault="00CD7D8C" w:rsidP="00CD7D8C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§</w:t>
      </w:r>
      <w:r>
        <w:rPr>
          <w:b/>
          <w:bCs/>
        </w:rPr>
        <w:t xml:space="preserve"> 1</w:t>
      </w:r>
      <w:r w:rsidRPr="00FA266C">
        <w:rPr>
          <w:b/>
          <w:bCs/>
        </w:rPr>
        <w:t>º</w:t>
      </w:r>
      <w:r w:rsidRPr="00FA266C">
        <w:rPr>
          <w:bCs/>
        </w:rPr>
        <w:t xml:space="preserve">  </w:t>
      </w:r>
      <w:r>
        <w:rPr>
          <w:bCs/>
        </w:rPr>
        <w:t>No caso de ser fornecido</w:t>
      </w:r>
      <w:r w:rsidRPr="00FA266C">
        <w:rPr>
          <w:bCs/>
        </w:rPr>
        <w:t xml:space="preserve"> incentivo fiscal, na forma de desconto no recolhimento de impostos, este será regulamentado por </w:t>
      </w:r>
      <w:r>
        <w:rPr>
          <w:bCs/>
        </w:rPr>
        <w:t>d</w:t>
      </w:r>
      <w:r w:rsidRPr="00FA266C">
        <w:rPr>
          <w:bCs/>
        </w:rPr>
        <w:t>ecreto.</w:t>
      </w:r>
    </w:p>
    <w:p w14:paraId="0F950024" w14:textId="77777777" w:rsidR="00CD7D8C" w:rsidRDefault="00CD7D8C" w:rsidP="00CD7D8C">
      <w:pPr>
        <w:autoSpaceDE w:val="0"/>
        <w:ind w:firstLine="1418"/>
        <w:jc w:val="both"/>
        <w:rPr>
          <w:b/>
          <w:bCs/>
        </w:rPr>
      </w:pPr>
    </w:p>
    <w:p w14:paraId="62330E49" w14:textId="332A052D" w:rsidR="00CD7D8C" w:rsidRPr="00FA266C" w:rsidRDefault="00CD7D8C" w:rsidP="00CD7D8C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§</w:t>
      </w:r>
      <w:r>
        <w:rPr>
          <w:b/>
          <w:bCs/>
        </w:rPr>
        <w:t xml:space="preserve"> 2</w:t>
      </w:r>
      <w:r w:rsidRPr="00FA266C">
        <w:rPr>
          <w:b/>
          <w:bCs/>
        </w:rPr>
        <w:t>º </w:t>
      </w:r>
      <w:r w:rsidRPr="00FA266C">
        <w:rPr>
          <w:bCs/>
        </w:rPr>
        <w:t xml:space="preserve"> Em quaisquer dos incentivos que venham a ser </w:t>
      </w:r>
      <w:r>
        <w:rPr>
          <w:bCs/>
        </w:rPr>
        <w:t>fornecidos</w:t>
      </w:r>
      <w:r w:rsidRPr="00FA266C">
        <w:rPr>
          <w:bCs/>
        </w:rPr>
        <w:t>, deverá ser respeitado o princípio da isonomia.</w:t>
      </w:r>
    </w:p>
    <w:p w14:paraId="6DA392AC" w14:textId="77777777" w:rsidR="00CD7D8C" w:rsidRDefault="00CD7D8C" w:rsidP="00FA266C">
      <w:pPr>
        <w:autoSpaceDE w:val="0"/>
        <w:ind w:firstLine="1418"/>
        <w:jc w:val="both"/>
        <w:rPr>
          <w:b/>
          <w:bCs/>
        </w:rPr>
      </w:pPr>
    </w:p>
    <w:p w14:paraId="4372DD08" w14:textId="54E24549" w:rsidR="00F47B03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 xml:space="preserve">Art. </w:t>
      </w:r>
      <w:r w:rsidR="007C3FD6">
        <w:rPr>
          <w:b/>
          <w:bCs/>
        </w:rPr>
        <w:t>6</w:t>
      </w:r>
      <w:r w:rsidRPr="00FA266C">
        <w:rPr>
          <w:b/>
          <w:bCs/>
        </w:rPr>
        <w:t>º</w:t>
      </w:r>
      <w:r w:rsidRPr="00FA266C">
        <w:rPr>
          <w:bCs/>
        </w:rPr>
        <w:t> </w:t>
      </w:r>
      <w:r>
        <w:rPr>
          <w:bCs/>
        </w:rPr>
        <w:t xml:space="preserve"> </w:t>
      </w:r>
      <w:r w:rsidRPr="00FA266C">
        <w:rPr>
          <w:bCs/>
        </w:rPr>
        <w:t>Para habilitarem-se aos incentivos de que trata esta Lei, os empregadores deverão comprovar:</w:t>
      </w:r>
    </w:p>
    <w:p w14:paraId="28964CE8" w14:textId="77777777" w:rsidR="00F47B03" w:rsidRPr="00FA266C" w:rsidRDefault="00F47B03" w:rsidP="00F47B03">
      <w:pPr>
        <w:autoSpaceDE w:val="0"/>
        <w:ind w:firstLine="1418"/>
        <w:jc w:val="both"/>
        <w:rPr>
          <w:bCs/>
        </w:rPr>
      </w:pPr>
    </w:p>
    <w:p w14:paraId="29112152" w14:textId="063606F3" w:rsidR="00F47B03" w:rsidRPr="00FA266C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Cs/>
        </w:rPr>
        <w:t>I – o vínculo empregatício com o</w:t>
      </w:r>
      <w:r w:rsidR="002B3926">
        <w:rPr>
          <w:bCs/>
        </w:rPr>
        <w:t>s</w:t>
      </w:r>
      <w:r w:rsidRPr="00FA266C">
        <w:rPr>
          <w:bCs/>
        </w:rPr>
        <w:t xml:space="preserve"> contratado</w:t>
      </w:r>
      <w:r w:rsidR="002B3926">
        <w:rPr>
          <w:bCs/>
        </w:rPr>
        <w:t>s</w:t>
      </w:r>
      <w:r w:rsidRPr="00FA266C">
        <w:rPr>
          <w:bCs/>
        </w:rPr>
        <w:t>; e</w:t>
      </w:r>
    </w:p>
    <w:p w14:paraId="113813BE" w14:textId="77777777" w:rsidR="00F47B03" w:rsidRDefault="00F47B03" w:rsidP="00F47B03">
      <w:pPr>
        <w:autoSpaceDE w:val="0"/>
        <w:ind w:firstLine="1418"/>
        <w:jc w:val="both"/>
        <w:rPr>
          <w:bCs/>
        </w:rPr>
      </w:pPr>
    </w:p>
    <w:p w14:paraId="2F5A2868" w14:textId="77777777" w:rsidR="00F47B03" w:rsidRPr="00FA266C" w:rsidRDefault="00F47B03" w:rsidP="00F47B03">
      <w:pPr>
        <w:autoSpaceDE w:val="0"/>
        <w:ind w:firstLine="1418"/>
        <w:jc w:val="both"/>
        <w:rPr>
          <w:bCs/>
        </w:rPr>
      </w:pPr>
      <w:r w:rsidRPr="00FA266C">
        <w:rPr>
          <w:bCs/>
        </w:rPr>
        <w:t xml:space="preserve">II – estarem adimplentes em relação a suas obrigações tributárias municipais, estaduais e federais, com o </w:t>
      </w:r>
      <w:r>
        <w:rPr>
          <w:bCs/>
        </w:rPr>
        <w:t>Fundo de Garantia do Tempo de Serviço (</w:t>
      </w:r>
      <w:r w:rsidRPr="00FA266C">
        <w:rPr>
          <w:bCs/>
        </w:rPr>
        <w:t>FGTS</w:t>
      </w:r>
      <w:r>
        <w:rPr>
          <w:bCs/>
        </w:rPr>
        <w:t>)</w:t>
      </w:r>
      <w:r w:rsidRPr="00FA266C">
        <w:rPr>
          <w:bCs/>
        </w:rPr>
        <w:t xml:space="preserve"> e com a Previdência Social.</w:t>
      </w:r>
    </w:p>
    <w:p w14:paraId="007FA434" w14:textId="77777777" w:rsidR="00F47B03" w:rsidRDefault="00F47B03" w:rsidP="00FA266C">
      <w:pPr>
        <w:autoSpaceDE w:val="0"/>
        <w:ind w:firstLine="1418"/>
        <w:jc w:val="both"/>
        <w:rPr>
          <w:b/>
          <w:bCs/>
        </w:rPr>
      </w:pPr>
    </w:p>
    <w:p w14:paraId="5285EA66" w14:textId="29A1E7B3" w:rsidR="00FA266C" w:rsidRPr="00FA266C" w:rsidRDefault="00FA266C" w:rsidP="00FA266C">
      <w:pPr>
        <w:autoSpaceDE w:val="0"/>
        <w:ind w:firstLine="1418"/>
        <w:jc w:val="both"/>
        <w:rPr>
          <w:bCs/>
        </w:rPr>
      </w:pPr>
      <w:r w:rsidRPr="00FA266C">
        <w:rPr>
          <w:b/>
          <w:bCs/>
        </w:rPr>
        <w:t>Art.</w:t>
      </w:r>
      <w:r w:rsidRPr="00134447">
        <w:rPr>
          <w:b/>
          <w:bCs/>
        </w:rPr>
        <w:t xml:space="preserve"> </w:t>
      </w:r>
      <w:r w:rsidR="007C3FD6" w:rsidRPr="00134447">
        <w:rPr>
          <w:b/>
          <w:bCs/>
        </w:rPr>
        <w:t>7º</w:t>
      </w:r>
      <w:r w:rsidR="007C3FD6">
        <w:rPr>
          <w:b/>
          <w:bCs/>
        </w:rPr>
        <w:t xml:space="preserve"> </w:t>
      </w:r>
      <w:r w:rsidR="007C3FD6" w:rsidRPr="00FA266C">
        <w:rPr>
          <w:bCs/>
        </w:rPr>
        <w:t> </w:t>
      </w:r>
      <w:r w:rsidRPr="00FA266C">
        <w:rPr>
          <w:bCs/>
        </w:rPr>
        <w:t xml:space="preserve">Esta </w:t>
      </w:r>
      <w:r w:rsidR="00643325">
        <w:rPr>
          <w:bCs/>
        </w:rPr>
        <w:t>L</w:t>
      </w:r>
      <w:r w:rsidR="00643325" w:rsidRPr="00FA266C">
        <w:rPr>
          <w:bCs/>
        </w:rPr>
        <w:t xml:space="preserve">ei </w:t>
      </w:r>
      <w:r w:rsidRPr="00FA266C">
        <w:rPr>
          <w:bCs/>
        </w:rPr>
        <w:t>entra em vigor na data de sua publicação.</w:t>
      </w:r>
    </w:p>
    <w:p w14:paraId="767E20EB" w14:textId="77777777" w:rsidR="00FA266C" w:rsidRPr="00FA266C" w:rsidRDefault="00FA266C" w:rsidP="00FA266C">
      <w:pPr>
        <w:autoSpaceDE w:val="0"/>
        <w:ind w:firstLine="1418"/>
        <w:jc w:val="both"/>
        <w:rPr>
          <w:bCs/>
        </w:rPr>
      </w:pPr>
      <w:r w:rsidRPr="00FA266C">
        <w:rPr>
          <w:bCs/>
        </w:rPr>
        <w:t> </w:t>
      </w:r>
    </w:p>
    <w:p w14:paraId="298B9D60" w14:textId="5FC1DDB7" w:rsidR="00725E11" w:rsidRDefault="00725E11" w:rsidP="00357950">
      <w:pPr>
        <w:autoSpaceDE w:val="0"/>
        <w:ind w:firstLine="1418"/>
        <w:jc w:val="both"/>
        <w:rPr>
          <w:bCs/>
        </w:rPr>
      </w:pPr>
    </w:p>
    <w:p w14:paraId="546C6AD6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D3C4FE0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35B86CBF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935544D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5061BB8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1D6D801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40D200D2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BB85EFD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6AE7A326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42667DEE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3D7C26E1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2DE4B963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950A7AE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1C2FC122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7A477613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19BDC77D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6ACBABC8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2407A406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3E6771A0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1B30196A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36BFE224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67878392" w14:textId="77777777" w:rsidR="003E214E" w:rsidRDefault="003E214E">
      <w:pPr>
        <w:autoSpaceDE w:val="0"/>
        <w:rPr>
          <w:bCs/>
          <w:color w:val="000000"/>
          <w:sz w:val="20"/>
          <w:szCs w:val="20"/>
        </w:rPr>
      </w:pPr>
    </w:p>
    <w:p w14:paraId="2AEF6C8C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4BA6A63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2E904C7B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BB88" w16cex:dateUtc="2022-05-12T19:59:00Z"/>
  <w16cex:commentExtensible w16cex:durableId="2635D350" w16cex:dateUtc="2022-05-23T12:33:00Z"/>
  <w16cex:commentExtensible w16cex:durableId="2627775B" w16cex:dateUtc="2022-05-12T15:08:00Z"/>
  <w16cex:commentExtensible w16cex:durableId="2627BBD1" w16cex:dateUtc="2022-05-12T20:01:00Z"/>
  <w16cex:commentExtensible w16cex:durableId="263A03B4" w16cex:dateUtc="2022-05-26T16:48:00Z"/>
  <w16cex:commentExtensible w16cex:durableId="263F6C29" w16cex:dateUtc="2022-05-30T19:15:00Z"/>
  <w16cex:commentExtensible w16cex:durableId="26277745" w16cex:dateUtc="2022-05-12T15:08:00Z"/>
  <w16cex:commentExtensible w16cex:durableId="263629EA" w16cex:dateUtc="2022-05-23T18:42:00Z"/>
  <w16cex:commentExtensible w16cex:durableId="263A0575" w16cex:dateUtc="2022-05-26T16:56:00Z"/>
  <w16cex:commentExtensible w16cex:durableId="2627B89D" w16cex:dateUtc="2022-05-12T19:47:00Z"/>
  <w16cex:commentExtensible w16cex:durableId="26362462" w16cex:dateUtc="2022-05-23T18:18:00Z"/>
  <w16cex:commentExtensible w16cex:durableId="263628CC" w16cex:dateUtc="2022-05-23T18:37:00Z"/>
  <w16cex:commentExtensible w16cex:durableId="263A0693" w16cex:dateUtc="2022-05-26T17:00:00Z"/>
  <w16cex:commentExtensible w16cex:durableId="263F6BBB" w16cex:dateUtc="2022-05-30T19:13:00Z"/>
  <w16cex:commentExtensible w16cex:durableId="263A0447" w16cex:dateUtc="2022-05-26T16:51:00Z"/>
  <w16cex:commentExtensible w16cex:durableId="263A0A34" w16cex:dateUtc="2022-05-26T17:16:00Z"/>
  <w16cex:commentExtensible w16cex:durableId="263A0A87" w16cex:dateUtc="2022-05-26T17:17:00Z"/>
  <w16cex:commentExtensible w16cex:durableId="2627B942" w16cex:dateUtc="2022-05-12T19:50:00Z"/>
  <w16cex:commentExtensible w16cex:durableId="263A0840" w16cex:dateUtc="2022-05-26T17:08:00Z"/>
  <w16cex:commentExtensible w16cex:durableId="263A0897" w16cex:dateUtc="2022-05-26T17:09:00Z"/>
  <w16cex:commentExtensible w16cex:durableId="26362685" w16cex:dateUtc="2022-05-23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F6A2D" w16cid:durableId="2627BB88"/>
  <w16cid:commentId w16cid:paraId="4B36182F" w16cid:durableId="2635D350"/>
  <w16cid:commentId w16cid:paraId="3037FF03" w16cid:durableId="2627775B"/>
  <w16cid:commentId w16cid:paraId="52A0494A" w16cid:durableId="2627BBD1"/>
  <w16cid:commentId w16cid:paraId="2C3E6EC6" w16cid:durableId="263A03B4"/>
  <w16cid:commentId w16cid:paraId="3BCD22C3" w16cid:durableId="263F685A"/>
  <w16cid:commentId w16cid:paraId="7B35339A" w16cid:durableId="263F6C29"/>
  <w16cid:commentId w16cid:paraId="1B761849" w16cid:durableId="26277745"/>
  <w16cid:commentId w16cid:paraId="2273D8DF" w16cid:durableId="263629EA"/>
  <w16cid:commentId w16cid:paraId="724BD72D" w16cid:durableId="263A0575"/>
  <w16cid:commentId w16cid:paraId="06313F39" w16cid:durableId="2627B89D"/>
  <w16cid:commentId w16cid:paraId="693C8D24" w16cid:durableId="26362462"/>
  <w16cid:commentId w16cid:paraId="3215A8FB" w16cid:durableId="263628CC"/>
  <w16cid:commentId w16cid:paraId="7016E5ED" w16cid:durableId="263A0693"/>
  <w16cid:commentId w16cid:paraId="056FD08A" w16cid:durableId="263F6862"/>
  <w16cid:commentId w16cid:paraId="3C030B5C" w16cid:durableId="263F6BBB"/>
  <w16cid:commentId w16cid:paraId="23188C1A" w16cid:durableId="263F6863"/>
  <w16cid:commentId w16cid:paraId="6ECFDDFF" w16cid:durableId="263A0447"/>
  <w16cid:commentId w16cid:paraId="08568C22" w16cid:durableId="263F6865"/>
  <w16cid:commentId w16cid:paraId="5D18D50D" w16cid:durableId="263A0A34"/>
  <w16cid:commentId w16cid:paraId="6167D880" w16cid:durableId="263F6867"/>
  <w16cid:commentId w16cid:paraId="75C4996D" w16cid:durableId="263A0A87"/>
  <w16cid:commentId w16cid:paraId="2F81F430" w16cid:durableId="263F6869"/>
  <w16cid:commentId w16cid:paraId="7C564A86" w16cid:durableId="2627B942"/>
  <w16cid:commentId w16cid:paraId="61B5563E" w16cid:durableId="263A0840"/>
  <w16cid:commentId w16cid:paraId="2DB29D41" w16cid:durableId="263F686C"/>
  <w16cid:commentId w16cid:paraId="24D9C9D8" w16cid:durableId="263A0897"/>
  <w16cid:commentId w16cid:paraId="61EB34EC" w16cid:durableId="263F686E"/>
  <w16cid:commentId w16cid:paraId="5FBAB037" w16cid:durableId="26362685"/>
  <w16cid:commentId w16cid:paraId="4BED5878" w16cid:durableId="263F6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5096" w14:textId="77777777" w:rsidR="00BD7A1A" w:rsidRDefault="00BD7A1A">
      <w:r>
        <w:separator/>
      </w:r>
    </w:p>
  </w:endnote>
  <w:endnote w:type="continuationSeparator" w:id="0">
    <w:p w14:paraId="02135ED2" w14:textId="77777777" w:rsidR="00BD7A1A" w:rsidRDefault="00BD7A1A">
      <w:r>
        <w:continuationSeparator/>
      </w:r>
    </w:p>
  </w:endnote>
  <w:endnote w:type="continuationNotice" w:id="1">
    <w:p w14:paraId="18779AC7" w14:textId="77777777" w:rsidR="00BD7A1A" w:rsidRDefault="00BD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17CE" w14:textId="77777777" w:rsidR="00BD7A1A" w:rsidRDefault="00BD7A1A">
      <w:r>
        <w:separator/>
      </w:r>
    </w:p>
  </w:footnote>
  <w:footnote w:type="continuationSeparator" w:id="0">
    <w:p w14:paraId="26A0DD64" w14:textId="77777777" w:rsidR="00BD7A1A" w:rsidRDefault="00BD7A1A">
      <w:r>
        <w:continuationSeparator/>
      </w:r>
    </w:p>
  </w:footnote>
  <w:footnote w:type="continuationNotice" w:id="1">
    <w:p w14:paraId="0CEF6E63" w14:textId="77777777" w:rsidR="00BD7A1A" w:rsidRDefault="00BD7A1A"/>
  </w:footnote>
  <w:footnote w:id="2">
    <w:p w14:paraId="36B4AB2C" w14:textId="7818B039" w:rsidR="00AD2E2C" w:rsidRPr="008D1F59" w:rsidRDefault="00AD2E2C" w:rsidP="00426CFE">
      <w:pPr>
        <w:pStyle w:val="Textodenotaderodap"/>
        <w:ind w:left="0" w:firstLine="0"/>
      </w:pPr>
      <w:r w:rsidRPr="008D1F59">
        <w:rPr>
          <w:rStyle w:val="Refdenotaderodap"/>
        </w:rPr>
        <w:footnoteRef/>
      </w:r>
      <w:r w:rsidRPr="008D1F59">
        <w:t xml:space="preserve"> </w:t>
      </w:r>
      <w:hyperlink r:id="rId1" w:tgtFrame="_blank" w:history="1">
        <w:r w:rsidRPr="00426CFE">
          <w:rPr>
            <w:rStyle w:val="Hyperlink"/>
          </w:rPr>
          <w:t>https://agenciabrasil.ebc.com.br/economia/noticia/2021-11/ibge-desemprego-cai-16-e-atinge-em-126-no-primeiro-trimestre</w:t>
        </w:r>
      </w:hyperlink>
    </w:p>
    <w:p w14:paraId="4DC51C91" w14:textId="77777777" w:rsidR="00AD2E2C" w:rsidRPr="0061433D" w:rsidRDefault="00AD2E2C" w:rsidP="00426CFE">
      <w:pPr>
        <w:pStyle w:val="Textodenotaderodap"/>
        <w:ind w:left="0" w:firstLine="0"/>
      </w:pPr>
    </w:p>
  </w:footnote>
  <w:footnote w:id="3">
    <w:p w14:paraId="11AFDE49" w14:textId="50E66979" w:rsidR="00AD2E2C" w:rsidRPr="00426CFE" w:rsidRDefault="00AD2E2C" w:rsidP="00426CFE">
      <w:pPr>
        <w:pStyle w:val="Textodenotaderodap"/>
        <w:ind w:left="0" w:firstLine="0"/>
        <w:rPr>
          <w:color w:val="000000"/>
        </w:rPr>
      </w:pPr>
      <w:r w:rsidRPr="008D1F59">
        <w:rPr>
          <w:rStyle w:val="Refdenotaderodap"/>
        </w:rPr>
        <w:footnoteRef/>
      </w:r>
      <w:r w:rsidRPr="008D1F59">
        <w:t xml:space="preserve"> </w:t>
      </w:r>
      <w:hyperlink r:id="rId2" w:history="1">
        <w:r w:rsidR="00F05CA7" w:rsidRPr="00426CFE">
          <w:rPr>
            <w:rStyle w:val="Hyperlink"/>
          </w:rPr>
          <w:t>https://economia.uol.com.br/empregos-e-carreiras/noticias/redacao/2021/11/04/emprego-mercado-de-trabalho-trabalhador-com-mais-de-50-anos.htm</w:t>
        </w:r>
      </w:hyperlink>
      <w:r w:rsidR="00F05CA7" w:rsidRPr="008D1F59">
        <w:t xml:space="preserve">; </w:t>
      </w:r>
      <w:hyperlink r:id="rId3" w:tgtFrame="_blank" w:history="1">
        <w:r w:rsidR="00F05CA7" w:rsidRPr="0061433D">
          <w:rPr>
            <w:rStyle w:val="Hyperlink"/>
          </w:rPr>
          <w:t>https://noticias.r7.com/empregos/mercado-fecha-as-portas-para-profissi</w:t>
        </w:r>
        <w:r w:rsidR="00F05CA7" w:rsidRPr="008D1F59">
          <w:rPr>
            <w:rStyle w:val="Hyperlink"/>
          </w:rPr>
          <w:t>onal-com-mais-de-50-anos-08092020</w:t>
        </w:r>
      </w:hyperlink>
      <w:r w:rsidR="00F05CA7" w:rsidRPr="008D1F59">
        <w:t xml:space="preserve">; </w:t>
      </w:r>
      <w:hyperlink r:id="rId4" w:history="1">
        <w:r w:rsidR="00CE1A80" w:rsidRPr="00426CFE">
          <w:rPr>
            <w:rStyle w:val="Hyperlink"/>
          </w:rPr>
          <w:t>https://g1.globo.com/pr/parana/noticia/2021/09/27/pessoas-acima-de-50-anos-relatam-dificuldades-de-recolocacao-no-mercado-de-trabalho-preconceito-de-muitas-empresas.ghtml</w:t>
        </w:r>
      </w:hyperlink>
      <w:r w:rsidR="00295864" w:rsidRPr="00426CFE">
        <w:rPr>
          <w:color w:val="000000"/>
        </w:rPr>
        <w:t> </w:t>
      </w:r>
    </w:p>
    <w:p w14:paraId="0D31444D" w14:textId="77777777" w:rsidR="00295864" w:rsidRPr="008D1F59" w:rsidRDefault="00295864" w:rsidP="00426CFE">
      <w:pPr>
        <w:pStyle w:val="Textodenotaderodap"/>
        <w:ind w:left="0" w:firstLine="0"/>
      </w:pPr>
    </w:p>
  </w:footnote>
  <w:footnote w:id="4">
    <w:p w14:paraId="053B1F2A" w14:textId="406DD84D" w:rsidR="00295864" w:rsidRDefault="00295864" w:rsidP="00426CFE">
      <w:pPr>
        <w:pStyle w:val="Textodenotaderodap"/>
        <w:ind w:left="0" w:firstLine="0"/>
      </w:pPr>
      <w:r w:rsidRPr="008D1F59">
        <w:rPr>
          <w:rStyle w:val="Refdenotaderodap"/>
        </w:rPr>
        <w:footnoteRef/>
      </w:r>
      <w:r w:rsidRPr="008D1F59">
        <w:t xml:space="preserve"> </w:t>
      </w:r>
      <w:hyperlink r:id="rId5" w:tgtFrame="_blank" w:history="1">
        <w:r w:rsidRPr="00426CFE">
          <w:rPr>
            <w:rStyle w:val="Hyperlink"/>
          </w:rPr>
          <w:t>https://www.sincovaga.com.br/trabalhando-com-a-idade/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75B8292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0052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57EA5934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855996">
      <w:rPr>
        <w:b/>
        <w:bCs/>
      </w:rPr>
      <w:t>023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A0A74"/>
    <w:rsid w:val="000A2196"/>
    <w:rsid w:val="000A6011"/>
    <w:rsid w:val="000B1515"/>
    <w:rsid w:val="000D063D"/>
    <w:rsid w:val="000D13EE"/>
    <w:rsid w:val="000F1033"/>
    <w:rsid w:val="00115276"/>
    <w:rsid w:val="00122358"/>
    <w:rsid w:val="00123051"/>
    <w:rsid w:val="00130C57"/>
    <w:rsid w:val="00134447"/>
    <w:rsid w:val="00140AB0"/>
    <w:rsid w:val="00145FAB"/>
    <w:rsid w:val="00150981"/>
    <w:rsid w:val="00156394"/>
    <w:rsid w:val="00157EA2"/>
    <w:rsid w:val="0016779A"/>
    <w:rsid w:val="001730FD"/>
    <w:rsid w:val="00180280"/>
    <w:rsid w:val="0018046D"/>
    <w:rsid w:val="00186E84"/>
    <w:rsid w:val="001A3CC7"/>
    <w:rsid w:val="001A768A"/>
    <w:rsid w:val="001B41B5"/>
    <w:rsid w:val="001C2886"/>
    <w:rsid w:val="001C5A7F"/>
    <w:rsid w:val="001D30EC"/>
    <w:rsid w:val="001F1C8D"/>
    <w:rsid w:val="001F2851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5EE4"/>
    <w:rsid w:val="00270B2A"/>
    <w:rsid w:val="00270D58"/>
    <w:rsid w:val="00273049"/>
    <w:rsid w:val="00281075"/>
    <w:rsid w:val="002818A4"/>
    <w:rsid w:val="00282C3B"/>
    <w:rsid w:val="00287CF0"/>
    <w:rsid w:val="00295864"/>
    <w:rsid w:val="002A4319"/>
    <w:rsid w:val="002A4377"/>
    <w:rsid w:val="002A63AE"/>
    <w:rsid w:val="002B22C8"/>
    <w:rsid w:val="002B3926"/>
    <w:rsid w:val="002C052F"/>
    <w:rsid w:val="002C1E44"/>
    <w:rsid w:val="002D03D8"/>
    <w:rsid w:val="002E2D60"/>
    <w:rsid w:val="002F5810"/>
    <w:rsid w:val="003079B0"/>
    <w:rsid w:val="00313F85"/>
    <w:rsid w:val="0031768B"/>
    <w:rsid w:val="00324D8A"/>
    <w:rsid w:val="00332886"/>
    <w:rsid w:val="003343DF"/>
    <w:rsid w:val="00344969"/>
    <w:rsid w:val="0035168D"/>
    <w:rsid w:val="00357950"/>
    <w:rsid w:val="00360633"/>
    <w:rsid w:val="00363FE0"/>
    <w:rsid w:val="00364D55"/>
    <w:rsid w:val="0036689F"/>
    <w:rsid w:val="00382114"/>
    <w:rsid w:val="00387DFC"/>
    <w:rsid w:val="00395504"/>
    <w:rsid w:val="003A0246"/>
    <w:rsid w:val="003A246C"/>
    <w:rsid w:val="003C3313"/>
    <w:rsid w:val="003C419F"/>
    <w:rsid w:val="003C5322"/>
    <w:rsid w:val="003D0F88"/>
    <w:rsid w:val="003D26DF"/>
    <w:rsid w:val="003E214E"/>
    <w:rsid w:val="003F05F9"/>
    <w:rsid w:val="00416611"/>
    <w:rsid w:val="00421520"/>
    <w:rsid w:val="00425406"/>
    <w:rsid w:val="00426CFE"/>
    <w:rsid w:val="004372DA"/>
    <w:rsid w:val="0047772C"/>
    <w:rsid w:val="004B02DF"/>
    <w:rsid w:val="004B3C78"/>
    <w:rsid w:val="004B4407"/>
    <w:rsid w:val="004C2D1C"/>
    <w:rsid w:val="004D1F11"/>
    <w:rsid w:val="004D44B4"/>
    <w:rsid w:val="004D4B42"/>
    <w:rsid w:val="004E0788"/>
    <w:rsid w:val="004E1AD5"/>
    <w:rsid w:val="00500F63"/>
    <w:rsid w:val="0050181A"/>
    <w:rsid w:val="00515ADF"/>
    <w:rsid w:val="00516C50"/>
    <w:rsid w:val="005201AA"/>
    <w:rsid w:val="00540B95"/>
    <w:rsid w:val="00541504"/>
    <w:rsid w:val="0054243F"/>
    <w:rsid w:val="00543536"/>
    <w:rsid w:val="005449EE"/>
    <w:rsid w:val="005460B1"/>
    <w:rsid w:val="00560BCB"/>
    <w:rsid w:val="0057509C"/>
    <w:rsid w:val="005863B8"/>
    <w:rsid w:val="005951C1"/>
    <w:rsid w:val="005A4920"/>
    <w:rsid w:val="005A730D"/>
    <w:rsid w:val="005D028B"/>
    <w:rsid w:val="005E4810"/>
    <w:rsid w:val="005F5612"/>
    <w:rsid w:val="005F6105"/>
    <w:rsid w:val="0060373E"/>
    <w:rsid w:val="00610B60"/>
    <w:rsid w:val="0061433D"/>
    <w:rsid w:val="006233A8"/>
    <w:rsid w:val="00626032"/>
    <w:rsid w:val="00631AC3"/>
    <w:rsid w:val="00643325"/>
    <w:rsid w:val="00651689"/>
    <w:rsid w:val="0065211C"/>
    <w:rsid w:val="0067032E"/>
    <w:rsid w:val="00676379"/>
    <w:rsid w:val="00690233"/>
    <w:rsid w:val="00690CA6"/>
    <w:rsid w:val="006912AB"/>
    <w:rsid w:val="006925AD"/>
    <w:rsid w:val="00697DAF"/>
    <w:rsid w:val="006A315C"/>
    <w:rsid w:val="006B04EA"/>
    <w:rsid w:val="006C0AD2"/>
    <w:rsid w:val="006C44E7"/>
    <w:rsid w:val="006C51B7"/>
    <w:rsid w:val="006E6EDB"/>
    <w:rsid w:val="006E6F24"/>
    <w:rsid w:val="006F52A4"/>
    <w:rsid w:val="00700051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77DEF"/>
    <w:rsid w:val="00780636"/>
    <w:rsid w:val="00794ADC"/>
    <w:rsid w:val="007B0692"/>
    <w:rsid w:val="007B0B60"/>
    <w:rsid w:val="007B37C0"/>
    <w:rsid w:val="007B3AD0"/>
    <w:rsid w:val="007C3FD6"/>
    <w:rsid w:val="007D5C85"/>
    <w:rsid w:val="007D61BD"/>
    <w:rsid w:val="007D7529"/>
    <w:rsid w:val="007E34F7"/>
    <w:rsid w:val="007E3A20"/>
    <w:rsid w:val="007F078F"/>
    <w:rsid w:val="007F1410"/>
    <w:rsid w:val="007F37BC"/>
    <w:rsid w:val="0080485B"/>
    <w:rsid w:val="00805FFD"/>
    <w:rsid w:val="0081478C"/>
    <w:rsid w:val="00816D31"/>
    <w:rsid w:val="00821B56"/>
    <w:rsid w:val="0083085B"/>
    <w:rsid w:val="00831451"/>
    <w:rsid w:val="00833DCE"/>
    <w:rsid w:val="00843FDC"/>
    <w:rsid w:val="00855996"/>
    <w:rsid w:val="00860B7C"/>
    <w:rsid w:val="00896935"/>
    <w:rsid w:val="0089729E"/>
    <w:rsid w:val="008A21CA"/>
    <w:rsid w:val="008A4CAF"/>
    <w:rsid w:val="008A6999"/>
    <w:rsid w:val="008B0D98"/>
    <w:rsid w:val="008B1C5C"/>
    <w:rsid w:val="008B5D5D"/>
    <w:rsid w:val="008B6BF2"/>
    <w:rsid w:val="008D1F59"/>
    <w:rsid w:val="008D22C4"/>
    <w:rsid w:val="008E741A"/>
    <w:rsid w:val="008F480D"/>
    <w:rsid w:val="008F7ECF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7C8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74FA"/>
    <w:rsid w:val="009B3C49"/>
    <w:rsid w:val="009D136A"/>
    <w:rsid w:val="009F4842"/>
    <w:rsid w:val="009F606C"/>
    <w:rsid w:val="00A03C88"/>
    <w:rsid w:val="00A05517"/>
    <w:rsid w:val="00A160EA"/>
    <w:rsid w:val="00A17012"/>
    <w:rsid w:val="00A320EF"/>
    <w:rsid w:val="00A35667"/>
    <w:rsid w:val="00A46B25"/>
    <w:rsid w:val="00A55075"/>
    <w:rsid w:val="00A77509"/>
    <w:rsid w:val="00A77C70"/>
    <w:rsid w:val="00A80385"/>
    <w:rsid w:val="00A82993"/>
    <w:rsid w:val="00A96859"/>
    <w:rsid w:val="00A97732"/>
    <w:rsid w:val="00AA1A6C"/>
    <w:rsid w:val="00AA4DAC"/>
    <w:rsid w:val="00AB630A"/>
    <w:rsid w:val="00AC5571"/>
    <w:rsid w:val="00AC7520"/>
    <w:rsid w:val="00AD0145"/>
    <w:rsid w:val="00AD2E2C"/>
    <w:rsid w:val="00AE3CFF"/>
    <w:rsid w:val="00AE41FB"/>
    <w:rsid w:val="00B01173"/>
    <w:rsid w:val="00B03B5F"/>
    <w:rsid w:val="00B173FA"/>
    <w:rsid w:val="00B6348B"/>
    <w:rsid w:val="00B74BF6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D7A1A"/>
    <w:rsid w:val="00BF1967"/>
    <w:rsid w:val="00C00365"/>
    <w:rsid w:val="00C156B5"/>
    <w:rsid w:val="00C22F86"/>
    <w:rsid w:val="00C32535"/>
    <w:rsid w:val="00C414F8"/>
    <w:rsid w:val="00C41B02"/>
    <w:rsid w:val="00C50E9F"/>
    <w:rsid w:val="00C65A36"/>
    <w:rsid w:val="00C65F39"/>
    <w:rsid w:val="00C74CDE"/>
    <w:rsid w:val="00C852D4"/>
    <w:rsid w:val="00C94B88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26FEE"/>
    <w:rsid w:val="00D32F5A"/>
    <w:rsid w:val="00D4066B"/>
    <w:rsid w:val="00D438E6"/>
    <w:rsid w:val="00D56756"/>
    <w:rsid w:val="00D6002A"/>
    <w:rsid w:val="00D7232F"/>
    <w:rsid w:val="00D74943"/>
    <w:rsid w:val="00D76309"/>
    <w:rsid w:val="00D81C03"/>
    <w:rsid w:val="00D917D4"/>
    <w:rsid w:val="00D930A6"/>
    <w:rsid w:val="00D950F5"/>
    <w:rsid w:val="00D96277"/>
    <w:rsid w:val="00DA3E29"/>
    <w:rsid w:val="00DC165A"/>
    <w:rsid w:val="00DC1B4F"/>
    <w:rsid w:val="00DC2497"/>
    <w:rsid w:val="00DC24C2"/>
    <w:rsid w:val="00DC2829"/>
    <w:rsid w:val="00DC627E"/>
    <w:rsid w:val="00DC6A4C"/>
    <w:rsid w:val="00DD0A02"/>
    <w:rsid w:val="00DD370C"/>
    <w:rsid w:val="00DE0CB0"/>
    <w:rsid w:val="00DE2B14"/>
    <w:rsid w:val="00DE7A8F"/>
    <w:rsid w:val="00DE7BBA"/>
    <w:rsid w:val="00DF1CD8"/>
    <w:rsid w:val="00DF596C"/>
    <w:rsid w:val="00E13CAA"/>
    <w:rsid w:val="00E20DB4"/>
    <w:rsid w:val="00E2772C"/>
    <w:rsid w:val="00E44034"/>
    <w:rsid w:val="00E5016C"/>
    <w:rsid w:val="00E76282"/>
    <w:rsid w:val="00E813EA"/>
    <w:rsid w:val="00E862F2"/>
    <w:rsid w:val="00E87391"/>
    <w:rsid w:val="00EA23A4"/>
    <w:rsid w:val="00EA7509"/>
    <w:rsid w:val="00EC6352"/>
    <w:rsid w:val="00ED3CC6"/>
    <w:rsid w:val="00EF5C5E"/>
    <w:rsid w:val="00F00B73"/>
    <w:rsid w:val="00F05CA7"/>
    <w:rsid w:val="00F1066C"/>
    <w:rsid w:val="00F127A2"/>
    <w:rsid w:val="00F200D6"/>
    <w:rsid w:val="00F36DB2"/>
    <w:rsid w:val="00F47AA5"/>
    <w:rsid w:val="00F47B03"/>
    <w:rsid w:val="00F551B9"/>
    <w:rsid w:val="00F563CB"/>
    <w:rsid w:val="00F57B79"/>
    <w:rsid w:val="00F734E8"/>
    <w:rsid w:val="00F87943"/>
    <w:rsid w:val="00F87B7F"/>
    <w:rsid w:val="00F94C6F"/>
    <w:rsid w:val="00FA266C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ticias.r7.com/empregos/mercado-fecha-as-portas-para-profissional-com-mais-de-50-anos-08092020" TargetMode="External"/><Relationship Id="rId2" Type="http://schemas.openxmlformats.org/officeDocument/2006/relationships/hyperlink" Target="https://economia.uol.com.br/empregos-e-carreiras/noticias/redacao/2021/11/04/emprego-mercado-de-trabalho-trabalhador-com-mais-de-50-anos.htm" TargetMode="External"/><Relationship Id="rId1" Type="http://schemas.openxmlformats.org/officeDocument/2006/relationships/hyperlink" Target="https://agenciabrasil.ebc.com.br/economia/noticia/2021-11/ibge-desemprego-cai-16-e-atinge-em-126-no-primeiro-trimestre" TargetMode="External"/><Relationship Id="rId5" Type="http://schemas.openxmlformats.org/officeDocument/2006/relationships/hyperlink" Target="https://www.sincovaga.com.br/trabalhando-com-a-idade/" TargetMode="External"/><Relationship Id="rId4" Type="http://schemas.openxmlformats.org/officeDocument/2006/relationships/hyperlink" Target="https://g1.globo.com/pr/parana/noticia/2021/09/27/pessoas-acima-de-50-anos-relatam-dificuldades-de-recolocacao-no-mercado-de-trabalho-preconceito-de-muitas-empresas.g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2040-DEBF-4468-9AC7-3E57EFE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601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66</cp:revision>
  <cp:lastPrinted>1995-11-21T19:41:00Z</cp:lastPrinted>
  <dcterms:created xsi:type="dcterms:W3CDTF">2022-05-12T14:52:00Z</dcterms:created>
  <dcterms:modified xsi:type="dcterms:W3CDTF">2022-06-08T13:39:00Z</dcterms:modified>
</cp:coreProperties>
</file>