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F401" w14:textId="3B43093D" w:rsidR="00847E49" w:rsidRDefault="00847E49" w:rsidP="00847E49">
      <w:pPr>
        <w:jc w:val="center"/>
      </w:pPr>
      <w:r w:rsidRPr="00D05C92">
        <w:t>EXPOSIÇÃO DE MOTIVOS</w:t>
      </w:r>
    </w:p>
    <w:p w14:paraId="25250D38" w14:textId="25CE149D" w:rsidR="005D7A01" w:rsidRDefault="005D7A01" w:rsidP="00847E49">
      <w:pPr>
        <w:jc w:val="center"/>
      </w:pPr>
    </w:p>
    <w:p w14:paraId="6DF97F55" w14:textId="77777777" w:rsidR="00AD4340" w:rsidRDefault="00AD4340" w:rsidP="00847E49">
      <w:pPr>
        <w:jc w:val="center"/>
      </w:pPr>
    </w:p>
    <w:p w14:paraId="4ED8CD13" w14:textId="0ED183EC" w:rsidR="00CB7670" w:rsidRDefault="00CB7670" w:rsidP="00AD4340">
      <w:pPr>
        <w:spacing w:after="120"/>
        <w:ind w:firstLine="1418"/>
        <w:jc w:val="both"/>
      </w:pPr>
      <w:r>
        <w:t xml:space="preserve">O </w:t>
      </w:r>
      <w:r w:rsidRPr="000764A3">
        <w:rPr>
          <w:i/>
          <w:iCs/>
        </w:rPr>
        <w:t>boom</w:t>
      </w:r>
      <w:r>
        <w:t xml:space="preserve"> demográfico é um evento conhecido em diversas partes do mundo, principalmente nas grandes cidades. Porto Alegre não foge à regra e recebe cidadãos oriundos dos mais variados municípios, estados ou países. E como toda grande metrópole, esse aumento populacional deixa suas marcas.</w:t>
      </w:r>
    </w:p>
    <w:p w14:paraId="22DDA63D" w14:textId="3176D045" w:rsidR="00CB7670" w:rsidRDefault="00CB7670" w:rsidP="00AD4340">
      <w:pPr>
        <w:spacing w:after="120"/>
        <w:ind w:firstLine="1418"/>
        <w:jc w:val="both"/>
      </w:pPr>
      <w:r>
        <w:t xml:space="preserve">Embora a Capital dos Gaúchos receba todos de braços abertos, nem sempre os que aqui chegam possuem condições financeiras de fixar moradia em locais atendidos por todos os serviços públicos. Não são incomuns aglomerações populacionais em locais ermos e distantes das áreas mais populosas, onde os serviços mais básicos </w:t>
      </w:r>
      <w:r w:rsidR="00BC4A6C">
        <w:t xml:space="preserve">– </w:t>
      </w:r>
      <w:r>
        <w:t xml:space="preserve">como água potável e energia elétrica </w:t>
      </w:r>
      <w:r w:rsidR="00BC4A6C">
        <w:t xml:space="preserve">– </w:t>
      </w:r>
      <w:r>
        <w:t>não estão disponíveis ou são ofertados de forma precária.</w:t>
      </w:r>
    </w:p>
    <w:p w14:paraId="459CBFAC" w14:textId="77777777" w:rsidR="00CB7670" w:rsidRDefault="00CB7670" w:rsidP="00AD4340">
      <w:pPr>
        <w:spacing w:after="120"/>
        <w:ind w:firstLine="1418"/>
        <w:jc w:val="both"/>
      </w:pPr>
      <w:r>
        <w:t>E quando isso ocorre, o desenvolvimento urbano passa a se dar de forma desordenada, fugindo aos mais básicos regramentos e padrões, impondo dificuldades ao administrador público na promoção de direitos e garantias essenciais aos munícipes.</w:t>
      </w:r>
    </w:p>
    <w:p w14:paraId="6A5BB47A" w14:textId="33E7E69E" w:rsidR="00CB7670" w:rsidRDefault="00CB7670" w:rsidP="00AD4340">
      <w:pPr>
        <w:spacing w:after="120"/>
        <w:ind w:firstLine="1418"/>
        <w:jc w:val="both"/>
      </w:pPr>
      <w:r>
        <w:t>Atualmente, diversas são</w:t>
      </w:r>
      <w:r w:rsidR="00BC4A6C">
        <w:t xml:space="preserve"> as</w:t>
      </w:r>
      <w:r>
        <w:t xml:space="preserve"> áreas ocupadas ou em fase de ocupação, de norte a sul da Capital, que já contam com serviços de fornecimento de água e energia elétrica, mas que não possuem sequer nome em seus logradouros, bem como encontram-se desatendidas do serviço de iluminação pública.</w:t>
      </w:r>
    </w:p>
    <w:p w14:paraId="2C63D3EA" w14:textId="3620B345" w:rsidR="00CB7670" w:rsidRDefault="00CB7670" w:rsidP="00AD4340">
      <w:pPr>
        <w:spacing w:after="120"/>
        <w:ind w:firstLine="1418"/>
        <w:jc w:val="both"/>
      </w:pPr>
      <w:r>
        <w:t xml:space="preserve">Sabe-se que a prestação de serviço de iluminação pública é de competência do poder público municipal, conforme </w:t>
      </w:r>
      <w:proofErr w:type="spellStart"/>
      <w:r>
        <w:t>art</w:t>
      </w:r>
      <w:r w:rsidR="00BC4A6C">
        <w:t>s</w:t>
      </w:r>
      <w:proofErr w:type="spellEnd"/>
      <w:r>
        <w:t>. 30 e 149-A da Constituição Federal de 1988</w:t>
      </w:r>
      <w:r w:rsidR="00BC4A6C">
        <w:t>,</w:t>
      </w:r>
      <w:r>
        <w:t xml:space="preserve"> e a elaboração de projetos, implantação, expansão, operação e manutenção das instalações também são de responsabilidade do poder público municipal e não das concessionárias de energia elétrica.</w:t>
      </w:r>
    </w:p>
    <w:p w14:paraId="0AB260DC" w14:textId="77777777" w:rsidR="00CB7670" w:rsidRDefault="00CB7670" w:rsidP="00AD4340">
      <w:pPr>
        <w:spacing w:after="120"/>
        <w:ind w:firstLine="1418"/>
        <w:jc w:val="both"/>
      </w:pPr>
      <w:r>
        <w:t>Embora exista cronograma de instalação e estrutura elétrica nas regiões citadas no início desta justificativa legislativa, muitos são os casos em que a iluminação pública demora a ser instalada, sendo que a cobrança se dá por força da Contribuição para Custeio do Serviço de Iluminação Pública (CIP), estabelecida na Lei Municipal nº 9.329, de 22 de dezembro de 2003.</w:t>
      </w:r>
    </w:p>
    <w:p w14:paraId="1533E3E5" w14:textId="14555AD2" w:rsidR="00CB7670" w:rsidRDefault="00CB7670" w:rsidP="00AD4340">
      <w:pPr>
        <w:spacing w:after="120"/>
        <w:ind w:firstLine="1418"/>
        <w:jc w:val="both"/>
      </w:pPr>
      <w:r>
        <w:t>E</w:t>
      </w:r>
      <w:r w:rsidR="00BC4A6C">
        <w:t>,</w:t>
      </w:r>
      <w:r>
        <w:t xml:space="preserve"> por força da legislação mencionada no parágrafo anterior, todos os cidadãos de Porto Alegre que possuem unidade consumidora instalada em sua residência têm a obrigatoriedade de pagar a sua fatura com o serviço de iluminação pública incluso, independentemente de haver ou não</w:t>
      </w:r>
      <w:r w:rsidR="00BC4A6C">
        <w:t>,</w:t>
      </w:r>
      <w:r>
        <w:t xml:space="preserve"> </w:t>
      </w:r>
      <w:r w:rsidR="00BC4A6C">
        <w:t>na</w:t>
      </w:r>
      <w:r>
        <w:t xml:space="preserve"> sua rua</w:t>
      </w:r>
      <w:r w:rsidR="00BC4A6C">
        <w:t>,</w:t>
      </w:r>
      <w:r>
        <w:t xml:space="preserve"> um ponto de iluminação instalado.</w:t>
      </w:r>
    </w:p>
    <w:p w14:paraId="7ED10B4D" w14:textId="30757390" w:rsidR="00CB7670" w:rsidRDefault="00CB7670" w:rsidP="00AD4340">
      <w:pPr>
        <w:spacing w:after="120"/>
        <w:ind w:firstLine="1418"/>
        <w:jc w:val="both"/>
      </w:pPr>
      <w:r>
        <w:t>Como se não bastasse, o art</w:t>
      </w:r>
      <w:r w:rsidR="00BC4A6C">
        <w:t>.</w:t>
      </w:r>
      <w:r>
        <w:t xml:space="preserve"> 147 da Lei Orgânica obriga o </w:t>
      </w:r>
      <w:r w:rsidR="00BC4A6C">
        <w:t>M</w:t>
      </w:r>
      <w:r>
        <w:t>unicípio a promover a cidadania e a segurança de seus cidadãos. Já o art</w:t>
      </w:r>
      <w:r w:rsidR="00BC4A6C">
        <w:t>.</w:t>
      </w:r>
      <w:r>
        <w:t xml:space="preserve"> 208, </w:t>
      </w:r>
      <w:r w:rsidR="00BC4A6C">
        <w:t xml:space="preserve">inc. </w:t>
      </w:r>
      <w:r>
        <w:t xml:space="preserve">I, da </w:t>
      </w:r>
      <w:r w:rsidR="00BC4A6C">
        <w:t>Lei Orgânica do Município de Porto Alegre (</w:t>
      </w:r>
      <w:r>
        <w:t>LOMPA</w:t>
      </w:r>
      <w:r w:rsidR="00BC4A6C">
        <w:t>)</w:t>
      </w:r>
      <w:r>
        <w:t>, que trata do desenvolvimento urbano, assegura aos moradores da Capital “a urbanização, a regularização e a titulação das áreas faveladas e de baixa renda”, onde se permita o “acesso a equipamentos e serviços”.</w:t>
      </w:r>
    </w:p>
    <w:p w14:paraId="774E2BEB" w14:textId="09700D90" w:rsidR="00CB7670" w:rsidRDefault="00CB7670" w:rsidP="00AD4340">
      <w:pPr>
        <w:spacing w:after="120"/>
        <w:ind w:firstLine="1418"/>
        <w:jc w:val="both"/>
      </w:pPr>
      <w:r>
        <w:t>O que se pretende com es</w:t>
      </w:r>
      <w:r w:rsidR="00394234">
        <w:t>t</w:t>
      </w:r>
      <w:r>
        <w:t xml:space="preserve">e </w:t>
      </w:r>
      <w:r w:rsidR="00394234">
        <w:t>P</w:t>
      </w:r>
      <w:r>
        <w:t>rojeto</w:t>
      </w:r>
      <w:r w:rsidR="00394234">
        <w:t xml:space="preserve"> de Lei</w:t>
      </w:r>
      <w:r>
        <w:t xml:space="preserve"> é promover vida digna e segura à população que mora em locais mais afastados da zona central da Capital, possibilitando que possam transitar pelas ruas e acessos de suas comunidades com maior segurança. O fato de haver ou não equipamentos de iluminação pública instalados em suas ruas, como referido anteriormente, não impede a cobrança por parte do poder público municipal, </w:t>
      </w:r>
      <w:r w:rsidR="00394234">
        <w:t xml:space="preserve">por meio </w:t>
      </w:r>
      <w:r>
        <w:t>d</w:t>
      </w:r>
      <w:r w:rsidR="00394234">
        <w:t>o</w:t>
      </w:r>
      <w:r>
        <w:t xml:space="preserve"> lançamento d</w:t>
      </w:r>
      <w:r w:rsidR="00394234">
        <w:t>e</w:t>
      </w:r>
      <w:r>
        <w:t xml:space="preserve"> valor nas faturas de energia elétrica.</w:t>
      </w:r>
    </w:p>
    <w:p w14:paraId="7CE8015F" w14:textId="2AC50968" w:rsidR="00CB7670" w:rsidRDefault="00CB7670" w:rsidP="00CB7670">
      <w:pPr>
        <w:spacing w:after="60"/>
        <w:ind w:firstLine="1418"/>
        <w:jc w:val="both"/>
      </w:pPr>
      <w:r>
        <w:t xml:space="preserve">Diante de todas as considerações expostas, solicito o apoio dos colegas parlamentares para a aprovação da presente </w:t>
      </w:r>
      <w:r w:rsidR="00394234">
        <w:t>P</w:t>
      </w:r>
      <w:r>
        <w:t>roposição.</w:t>
      </w:r>
    </w:p>
    <w:p w14:paraId="4EE85989" w14:textId="77777777" w:rsidR="00CB7670" w:rsidRDefault="00CB7670" w:rsidP="00CB7670">
      <w:pPr>
        <w:spacing w:after="60"/>
        <w:ind w:firstLine="1418"/>
        <w:jc w:val="both"/>
      </w:pPr>
    </w:p>
    <w:p w14:paraId="5FCAE4BC" w14:textId="2E6A16DD" w:rsidR="00525ADA" w:rsidRPr="00D05C92" w:rsidRDefault="00B81A56" w:rsidP="00454ACB">
      <w:pPr>
        <w:spacing w:after="60"/>
        <w:ind w:firstLine="1418"/>
        <w:jc w:val="both"/>
        <w:rPr>
          <w:color w:val="000000"/>
        </w:rPr>
      </w:pPr>
      <w:r>
        <w:rPr>
          <w:color w:val="000000"/>
        </w:rPr>
        <w:t xml:space="preserve">Sala das Sessões, </w:t>
      </w:r>
      <w:r w:rsidR="00CC7B51">
        <w:rPr>
          <w:color w:val="000000"/>
        </w:rPr>
        <w:t>22</w:t>
      </w:r>
      <w:r w:rsidR="00394234">
        <w:rPr>
          <w:color w:val="000000"/>
        </w:rPr>
        <w:t xml:space="preserve"> </w:t>
      </w:r>
      <w:r w:rsidR="00525ADA">
        <w:rPr>
          <w:color w:val="000000"/>
        </w:rPr>
        <w:t>de</w:t>
      </w:r>
      <w:r w:rsidR="00A33886">
        <w:rPr>
          <w:color w:val="000000"/>
        </w:rPr>
        <w:t xml:space="preserve"> </w:t>
      </w:r>
      <w:r w:rsidR="00394234">
        <w:rPr>
          <w:color w:val="000000"/>
        </w:rPr>
        <w:t>junho</w:t>
      </w:r>
      <w:r w:rsidR="00525ADA">
        <w:rPr>
          <w:color w:val="000000"/>
        </w:rPr>
        <w:t xml:space="preserve"> de 20</w:t>
      </w:r>
      <w:r w:rsidR="00603D5D">
        <w:rPr>
          <w:color w:val="000000"/>
        </w:rPr>
        <w:t>2</w:t>
      </w:r>
      <w:r w:rsidR="00957C52">
        <w:rPr>
          <w:color w:val="000000"/>
        </w:rPr>
        <w:t>3</w:t>
      </w:r>
      <w:r w:rsidR="003C4ED2">
        <w:rPr>
          <w:color w:val="000000"/>
        </w:rPr>
        <w:t>.</w:t>
      </w:r>
    </w:p>
    <w:p w14:paraId="05B5E9F3" w14:textId="77777777" w:rsidR="003C4ED2" w:rsidRDefault="003C4ED2" w:rsidP="00D05C92">
      <w:pPr>
        <w:ind w:firstLine="1418"/>
        <w:jc w:val="both"/>
        <w:rPr>
          <w:rFonts w:eastAsia="Arial"/>
          <w:b/>
          <w:color w:val="000000"/>
        </w:rPr>
      </w:pPr>
    </w:p>
    <w:p w14:paraId="66CEF048" w14:textId="77777777" w:rsidR="00B11DA2" w:rsidRDefault="00B11DA2" w:rsidP="00D05C92">
      <w:pPr>
        <w:jc w:val="both"/>
        <w:rPr>
          <w:rFonts w:eastAsia="Arial"/>
          <w:b/>
          <w:color w:val="000000"/>
        </w:rPr>
      </w:pPr>
    </w:p>
    <w:p w14:paraId="2BE4F112" w14:textId="77777777" w:rsidR="00D05C92" w:rsidRPr="00D05C92" w:rsidRDefault="00D05C92" w:rsidP="00D05C92">
      <w:pPr>
        <w:jc w:val="both"/>
        <w:rPr>
          <w:rFonts w:eastAsia="Arial"/>
          <w:b/>
          <w:color w:val="000000"/>
        </w:rPr>
      </w:pPr>
    </w:p>
    <w:p w14:paraId="69243547" w14:textId="1EA2BB7B" w:rsidR="00505177" w:rsidRDefault="00D3391B" w:rsidP="00D05C92">
      <w:pPr>
        <w:jc w:val="center"/>
        <w:rPr>
          <w:rFonts w:eastAsia="Arial"/>
          <w:color w:val="000000"/>
        </w:rPr>
      </w:pPr>
      <w:r w:rsidRPr="00D05C92">
        <w:rPr>
          <w:rFonts w:eastAsia="Arial"/>
          <w:color w:val="000000"/>
        </w:rPr>
        <w:t>VEREADOR</w:t>
      </w:r>
      <w:r w:rsidR="00957C52">
        <w:rPr>
          <w:rFonts w:eastAsia="Arial"/>
          <w:color w:val="000000"/>
        </w:rPr>
        <w:t xml:space="preserve">A </w:t>
      </w:r>
      <w:r w:rsidR="00CB7670">
        <w:rPr>
          <w:rFonts w:eastAsia="Arial"/>
          <w:color w:val="000000"/>
        </w:rPr>
        <w:t xml:space="preserve">SAMILA MONTEIRO </w:t>
      </w:r>
      <w:r w:rsidR="00CB7670">
        <w:rPr>
          <w:rFonts w:eastAsia="Arial"/>
          <w:color w:val="000000"/>
        </w:rPr>
        <w:tab/>
      </w:r>
      <w:r w:rsidR="00CB7670">
        <w:rPr>
          <w:rFonts w:eastAsia="Arial"/>
          <w:color w:val="000000"/>
        </w:rPr>
        <w:tab/>
        <w:t>VEREADOR TIAGO ALBRECHT</w:t>
      </w:r>
      <w:r w:rsidR="00CB7670">
        <w:rPr>
          <w:rFonts w:eastAsia="Arial"/>
          <w:color w:val="000000"/>
        </w:rPr>
        <w:tab/>
      </w:r>
    </w:p>
    <w:p w14:paraId="05FBC0AB" w14:textId="77777777" w:rsidR="00D05C92" w:rsidRPr="00D05C92" w:rsidRDefault="003C4ED2" w:rsidP="007916D2">
      <w:pPr>
        <w:jc w:val="center"/>
        <w:rPr>
          <w:rFonts w:eastAsia="Arial"/>
          <w:b/>
          <w:color w:val="000000"/>
        </w:rPr>
      </w:pPr>
      <w:r>
        <w:rPr>
          <w:rFonts w:eastAsia="Arial"/>
          <w:color w:val="000000"/>
        </w:rPr>
        <w:br w:type="page"/>
      </w:r>
      <w:r w:rsidR="00D05C92" w:rsidRPr="00D05C92">
        <w:rPr>
          <w:rFonts w:eastAsia="Arial"/>
          <w:b/>
          <w:color w:val="000000"/>
        </w:rPr>
        <w:lastRenderedPageBreak/>
        <w:t>PROJETO DE LEI</w:t>
      </w:r>
    </w:p>
    <w:p w14:paraId="261B2642" w14:textId="77777777" w:rsidR="00D05C92" w:rsidRDefault="00D05C92" w:rsidP="006751F2">
      <w:pPr>
        <w:jc w:val="center"/>
        <w:rPr>
          <w:rFonts w:eastAsia="Arial"/>
          <w:b/>
          <w:color w:val="000000"/>
        </w:rPr>
      </w:pPr>
    </w:p>
    <w:p w14:paraId="7A97660C" w14:textId="77777777" w:rsidR="007916D2" w:rsidRDefault="007916D2" w:rsidP="005E4539">
      <w:pPr>
        <w:jc w:val="center"/>
        <w:rPr>
          <w:rFonts w:eastAsia="Arial"/>
          <w:b/>
          <w:color w:val="000000"/>
        </w:rPr>
      </w:pPr>
    </w:p>
    <w:p w14:paraId="1D32E3C8" w14:textId="77777777" w:rsidR="007916D2" w:rsidRPr="00D05C92" w:rsidRDefault="007916D2" w:rsidP="00161D1C">
      <w:pPr>
        <w:jc w:val="center"/>
        <w:rPr>
          <w:rFonts w:eastAsia="Arial"/>
          <w:b/>
          <w:color w:val="000000"/>
        </w:rPr>
      </w:pPr>
    </w:p>
    <w:p w14:paraId="290B1FCE" w14:textId="32EDB236" w:rsidR="00CB7670" w:rsidRPr="00CB7670" w:rsidRDefault="00CB7670" w:rsidP="00CB7670">
      <w:pPr>
        <w:ind w:left="4253"/>
        <w:jc w:val="both"/>
        <w:rPr>
          <w:rFonts w:eastAsia="Arial"/>
          <w:b/>
          <w:color w:val="000000"/>
        </w:rPr>
      </w:pPr>
      <w:r w:rsidRPr="00CB7670">
        <w:rPr>
          <w:rFonts w:eastAsia="Arial"/>
          <w:b/>
          <w:bCs/>
          <w:color w:val="000000"/>
        </w:rPr>
        <w:t>Cria o Programa Aqui Tem Luz.</w:t>
      </w:r>
    </w:p>
    <w:p w14:paraId="6BB4B47F" w14:textId="77777777" w:rsidR="00CB7670" w:rsidRDefault="00CB7670" w:rsidP="00454ACB">
      <w:pPr>
        <w:ind w:left="4253"/>
        <w:jc w:val="both"/>
        <w:rPr>
          <w:rFonts w:eastAsia="Arial"/>
          <w:b/>
          <w:color w:val="000000"/>
        </w:rPr>
      </w:pPr>
    </w:p>
    <w:p w14:paraId="79D35D22" w14:textId="77777777" w:rsidR="00D05C92" w:rsidRPr="00D05C92" w:rsidRDefault="00D05C92" w:rsidP="00454ACB">
      <w:pPr>
        <w:ind w:firstLine="709"/>
        <w:jc w:val="both"/>
        <w:rPr>
          <w:b/>
        </w:rPr>
      </w:pPr>
    </w:p>
    <w:p w14:paraId="7119A459" w14:textId="755F45C7" w:rsidR="00CB7670" w:rsidRPr="00CB7670" w:rsidRDefault="00D05C92" w:rsidP="00CB7670">
      <w:pPr>
        <w:ind w:firstLine="1418"/>
        <w:jc w:val="both"/>
      </w:pPr>
      <w:r w:rsidRPr="00D05C92">
        <w:rPr>
          <w:b/>
        </w:rPr>
        <w:t>Art. 1</w:t>
      </w:r>
      <w:proofErr w:type="gramStart"/>
      <w:r w:rsidRPr="00D05C92">
        <w:rPr>
          <w:b/>
        </w:rPr>
        <w:t>º</w:t>
      </w:r>
      <w:r w:rsidRPr="00D05C92">
        <w:t xml:space="preserve"> </w:t>
      </w:r>
      <w:r w:rsidR="007916D2">
        <w:t xml:space="preserve"> </w:t>
      </w:r>
      <w:r w:rsidR="00957C52" w:rsidRPr="00957C52">
        <w:t>Fica</w:t>
      </w:r>
      <w:proofErr w:type="gramEnd"/>
      <w:r w:rsidR="00957C52" w:rsidRPr="00957C52">
        <w:t xml:space="preserve"> criado o Programa </w:t>
      </w:r>
      <w:r w:rsidR="00CC7B51">
        <w:t xml:space="preserve">Aqui Tem Luz </w:t>
      </w:r>
      <w:r w:rsidR="00CB5DB2" w:rsidRPr="00957C52">
        <w:t>no Município de Porto Alegre</w:t>
      </w:r>
      <w:r w:rsidR="007C4D95">
        <w:t>,</w:t>
      </w:r>
      <w:r w:rsidR="00957C52" w:rsidRPr="00957C52">
        <w:t xml:space="preserve"> destinado </w:t>
      </w:r>
      <w:r w:rsidR="00CB7670" w:rsidRPr="00CB7670">
        <w:t xml:space="preserve">a atender áreas de regularização fundiária recente ou iminente, </w:t>
      </w:r>
      <w:r w:rsidR="00CC7B51">
        <w:t>onde</w:t>
      </w:r>
      <w:r w:rsidR="00CC7B51" w:rsidRPr="00CB7670">
        <w:t xml:space="preserve"> </w:t>
      </w:r>
      <w:r w:rsidR="00CB7670" w:rsidRPr="00CB7670">
        <w:t>tenha havido instalação de infraestrutura de energia elétrica por parte da concessionária distribuidora do serviço.</w:t>
      </w:r>
    </w:p>
    <w:p w14:paraId="7FC2CD15" w14:textId="77777777" w:rsidR="00CB7670" w:rsidRPr="00CB7670" w:rsidRDefault="00CB7670" w:rsidP="00CB7670">
      <w:pPr>
        <w:ind w:firstLine="1418"/>
        <w:jc w:val="both"/>
      </w:pPr>
      <w:r w:rsidRPr="00CB7670">
        <w:t> </w:t>
      </w:r>
    </w:p>
    <w:p w14:paraId="2EC17115" w14:textId="589FBF9C" w:rsidR="00CB7670" w:rsidRPr="00CB7670" w:rsidRDefault="00CB7670" w:rsidP="00CC7B51">
      <w:pPr>
        <w:ind w:firstLine="1418"/>
        <w:jc w:val="both"/>
      </w:pPr>
      <w:r w:rsidRPr="00CB7670">
        <w:rPr>
          <w:b/>
          <w:bCs/>
        </w:rPr>
        <w:t>Art. 2</w:t>
      </w:r>
      <w:proofErr w:type="gramStart"/>
      <w:r w:rsidRPr="00CB7670">
        <w:rPr>
          <w:b/>
          <w:bCs/>
        </w:rPr>
        <w:t xml:space="preserve">º </w:t>
      </w:r>
      <w:r w:rsidR="004F29B0">
        <w:rPr>
          <w:b/>
          <w:bCs/>
        </w:rPr>
        <w:t xml:space="preserve"> </w:t>
      </w:r>
      <w:r w:rsidRPr="00CB7670">
        <w:t>O</w:t>
      </w:r>
      <w:proofErr w:type="gramEnd"/>
      <w:r w:rsidRPr="00CB7670">
        <w:t xml:space="preserve"> </w:t>
      </w:r>
      <w:r w:rsidR="00CC7B51">
        <w:t>P</w:t>
      </w:r>
      <w:r w:rsidRPr="00CB7670">
        <w:t xml:space="preserve">rograma </w:t>
      </w:r>
      <w:r w:rsidR="00CC7B51">
        <w:t xml:space="preserve">de que trata esta Lei </w:t>
      </w:r>
      <w:r w:rsidRPr="00CB7670">
        <w:t>tem como objetivo otimizar e racionalizar a ampliação do parque de iluminação pública municipal, nos termos da Lei nº 11.096, de 11 de julho de 2011</w:t>
      </w:r>
      <w:r w:rsidR="00926017">
        <w:t>.</w:t>
      </w:r>
    </w:p>
    <w:p w14:paraId="4E1BEFD8" w14:textId="77777777" w:rsidR="00CB7670" w:rsidRPr="00CB7670" w:rsidRDefault="00CB7670" w:rsidP="00CB7670">
      <w:pPr>
        <w:ind w:firstLine="1418"/>
        <w:jc w:val="both"/>
      </w:pPr>
      <w:r w:rsidRPr="00CB7670">
        <w:t> </w:t>
      </w:r>
    </w:p>
    <w:p w14:paraId="20CD1AAC" w14:textId="2122964D" w:rsidR="00CB7670" w:rsidRPr="00CB7670" w:rsidRDefault="00CB7670" w:rsidP="00CB7670">
      <w:pPr>
        <w:ind w:firstLine="1418"/>
        <w:jc w:val="both"/>
      </w:pPr>
      <w:r w:rsidRPr="00CB7670">
        <w:rPr>
          <w:b/>
          <w:bCs/>
        </w:rPr>
        <w:t>Art. 3</w:t>
      </w:r>
      <w:proofErr w:type="gramStart"/>
      <w:r w:rsidRPr="00CB7670">
        <w:rPr>
          <w:b/>
          <w:bCs/>
        </w:rPr>
        <w:t>º</w:t>
      </w:r>
      <w:r w:rsidR="004F29B0">
        <w:rPr>
          <w:b/>
          <w:bCs/>
        </w:rPr>
        <w:t xml:space="preserve">  </w:t>
      </w:r>
      <w:r w:rsidRPr="00CB7670">
        <w:t>O</w:t>
      </w:r>
      <w:proofErr w:type="gramEnd"/>
      <w:r w:rsidRPr="00CB7670">
        <w:t xml:space="preserve"> </w:t>
      </w:r>
      <w:r w:rsidR="00CC7B51">
        <w:t>P</w:t>
      </w:r>
      <w:r w:rsidRPr="00CB7670">
        <w:t xml:space="preserve">rograma </w:t>
      </w:r>
      <w:r w:rsidR="00CC7B51">
        <w:t xml:space="preserve">de que trata esta Lei </w:t>
      </w:r>
      <w:r w:rsidRPr="00CB7670">
        <w:t xml:space="preserve">tem como diretriz </w:t>
      </w:r>
      <w:r w:rsidR="000764A3">
        <w:t>o</w:t>
      </w:r>
      <w:r w:rsidRPr="00CB7670">
        <w:t xml:space="preserve"> acompanhamento, por parte da administração pública municipal, dos planos de implantação de infraestrutura para fornecimento de energia </w:t>
      </w:r>
      <w:r w:rsidR="004F29B0">
        <w:t xml:space="preserve">conduzidos </w:t>
      </w:r>
      <w:r w:rsidR="00CC7B51" w:rsidRPr="00CB7670">
        <w:t>pela concessionária distribui</w:t>
      </w:r>
      <w:r w:rsidR="00CC7B51">
        <w:t xml:space="preserve">dora do serviço às </w:t>
      </w:r>
      <w:r w:rsidRPr="00CB7670">
        <w:t xml:space="preserve">unidades consumidoras localizadas nas áreas </w:t>
      </w:r>
      <w:r w:rsidR="004F29B0">
        <w:t>referidas</w:t>
      </w:r>
      <w:r w:rsidR="004F29B0" w:rsidRPr="00CB7670">
        <w:t xml:space="preserve"> </w:t>
      </w:r>
      <w:r w:rsidRPr="00CB7670">
        <w:t>no art. 1</w:t>
      </w:r>
      <w:r w:rsidR="00BA4115">
        <w:t>º</w:t>
      </w:r>
      <w:r w:rsidRPr="00CB7670">
        <w:t xml:space="preserve"> desta Lei.</w:t>
      </w:r>
    </w:p>
    <w:p w14:paraId="7784ECDB" w14:textId="77777777" w:rsidR="00CB7670" w:rsidRPr="00CB7670" w:rsidRDefault="00CB7670" w:rsidP="00CB7670">
      <w:pPr>
        <w:ind w:firstLine="1418"/>
        <w:jc w:val="both"/>
      </w:pPr>
      <w:r w:rsidRPr="00CB7670">
        <w:t> </w:t>
      </w:r>
    </w:p>
    <w:p w14:paraId="417F8C7D" w14:textId="539CF0CC" w:rsidR="00CB7670" w:rsidRPr="00CB7670" w:rsidRDefault="002E501E" w:rsidP="00CB7670">
      <w:pPr>
        <w:ind w:firstLine="1418"/>
        <w:jc w:val="both"/>
      </w:pPr>
      <w:r>
        <w:rPr>
          <w:b/>
          <w:bCs/>
        </w:rPr>
        <w:t>Art. 4</w:t>
      </w:r>
      <w:proofErr w:type="gramStart"/>
      <w:r>
        <w:rPr>
          <w:b/>
          <w:bCs/>
        </w:rPr>
        <w:t xml:space="preserve">º </w:t>
      </w:r>
      <w:r w:rsidR="00CB7670" w:rsidRPr="00CB7670">
        <w:t xml:space="preserve"> </w:t>
      </w:r>
      <w:r w:rsidR="00CC7B51">
        <w:t>Fica</w:t>
      </w:r>
      <w:proofErr w:type="gramEnd"/>
      <w:r w:rsidR="00CC7B51">
        <w:t xml:space="preserve"> a </w:t>
      </w:r>
      <w:r w:rsidR="00CB7670" w:rsidRPr="00CB7670">
        <w:t>administração pública municipal</w:t>
      </w:r>
      <w:r w:rsidR="004F29B0">
        <w:t>,</w:t>
      </w:r>
      <w:r w:rsidR="00CB7670" w:rsidRPr="00CB7670">
        <w:t xml:space="preserve"> </w:t>
      </w:r>
      <w:r w:rsidR="004F29B0">
        <w:t>c</w:t>
      </w:r>
      <w:r w:rsidR="004F29B0" w:rsidRPr="00CB7670">
        <w:t xml:space="preserve">om base </w:t>
      </w:r>
      <w:r w:rsidR="004F29B0">
        <w:t xml:space="preserve">em </w:t>
      </w:r>
      <w:r w:rsidR="004F29B0" w:rsidRPr="00CB7670">
        <w:t>dados mensalmente obtidos</w:t>
      </w:r>
      <w:r w:rsidR="004F29B0">
        <w:t>,</w:t>
      </w:r>
      <w:r w:rsidR="004F29B0" w:rsidRPr="00CB7670">
        <w:t xml:space="preserve"> </w:t>
      </w:r>
      <w:r w:rsidR="00CC7B51">
        <w:t xml:space="preserve">responsável pela </w:t>
      </w:r>
      <w:r w:rsidR="00CB7670" w:rsidRPr="00CB7670">
        <w:t>execu</w:t>
      </w:r>
      <w:r w:rsidR="00CC7B51">
        <w:t xml:space="preserve">ção </w:t>
      </w:r>
      <w:r w:rsidR="00CB7670" w:rsidRPr="00CB7670">
        <w:t>direta</w:t>
      </w:r>
      <w:r w:rsidR="004F29B0">
        <w:t>,</w:t>
      </w:r>
      <w:r w:rsidR="00CB7670" w:rsidRPr="00CB7670">
        <w:t xml:space="preserve"> ou</w:t>
      </w:r>
      <w:r w:rsidR="004F29B0">
        <w:t xml:space="preserve"> </w:t>
      </w:r>
      <w:r w:rsidR="00CB7670" w:rsidRPr="00CB7670">
        <w:t xml:space="preserve">na forma prevista </w:t>
      </w:r>
      <w:r w:rsidR="004F29B0">
        <w:t>pela</w:t>
      </w:r>
      <w:r w:rsidR="00CB7670" w:rsidRPr="00CB7670">
        <w:t xml:space="preserve"> Lei Complementar nº 840, de 27 de dezembro de 2018, </w:t>
      </w:r>
      <w:r w:rsidR="004F29B0">
        <w:t>d</w:t>
      </w:r>
      <w:r w:rsidR="00CB7670" w:rsidRPr="00CB7670">
        <w:t xml:space="preserve">a instalação da infraestrutura de iluminação pública </w:t>
      </w:r>
      <w:r w:rsidR="004F29B0">
        <w:t>que atende a</w:t>
      </w:r>
      <w:r w:rsidR="00CB7670" w:rsidRPr="00CB7670">
        <w:t xml:space="preserve"> população residente nas áreas </w:t>
      </w:r>
      <w:r w:rsidR="004F29B0">
        <w:t>referidas nes</w:t>
      </w:r>
      <w:r w:rsidR="00CB7670" w:rsidRPr="00CB7670">
        <w:t>ta Lei.</w:t>
      </w:r>
      <w:r w:rsidR="00CC7B51" w:rsidRPr="00CC7B51">
        <w:t xml:space="preserve"> </w:t>
      </w:r>
    </w:p>
    <w:p w14:paraId="553D65DC" w14:textId="77777777" w:rsidR="00CB7670" w:rsidRPr="00CB7670" w:rsidRDefault="00CB7670" w:rsidP="00CB7670">
      <w:pPr>
        <w:ind w:firstLine="1418"/>
        <w:jc w:val="both"/>
      </w:pPr>
      <w:r w:rsidRPr="00CB7670">
        <w:t> </w:t>
      </w:r>
    </w:p>
    <w:p w14:paraId="2F798995" w14:textId="1614A929" w:rsidR="00CB7670" w:rsidRPr="00CB7670" w:rsidRDefault="00CB7670" w:rsidP="00CB7670">
      <w:pPr>
        <w:ind w:firstLine="1418"/>
        <w:jc w:val="both"/>
      </w:pPr>
      <w:r w:rsidRPr="00CB7670">
        <w:rPr>
          <w:b/>
          <w:bCs/>
        </w:rPr>
        <w:t xml:space="preserve">Art. </w:t>
      </w:r>
      <w:r w:rsidR="000764A3">
        <w:rPr>
          <w:b/>
          <w:bCs/>
        </w:rPr>
        <w:t>5</w:t>
      </w:r>
      <w:r w:rsidRPr="00CB7670">
        <w:rPr>
          <w:b/>
          <w:bCs/>
        </w:rPr>
        <w:t xml:space="preserve">º </w:t>
      </w:r>
      <w:r w:rsidRPr="00CB7670">
        <w:t xml:space="preserve">Esta </w:t>
      </w:r>
      <w:r w:rsidR="004F29B0">
        <w:t>L</w:t>
      </w:r>
      <w:r w:rsidRPr="00CB7670">
        <w:t>ei entra em vigor na data de sua publicação.</w:t>
      </w:r>
    </w:p>
    <w:p w14:paraId="54EC64C7" w14:textId="0BE30D06" w:rsidR="00CB7670" w:rsidRDefault="00CB7670" w:rsidP="00E03C57">
      <w:pPr>
        <w:ind w:firstLine="1418"/>
        <w:jc w:val="both"/>
      </w:pPr>
    </w:p>
    <w:p w14:paraId="3BF5A7C5" w14:textId="7D858E30" w:rsidR="007916D2" w:rsidRDefault="0014651D" w:rsidP="0014651D">
      <w:pPr>
        <w:tabs>
          <w:tab w:val="left" w:pos="1260"/>
        </w:tabs>
      </w:pPr>
      <w:r>
        <w:tab/>
      </w:r>
    </w:p>
    <w:p w14:paraId="72E7B86D" w14:textId="3E9B34C5" w:rsidR="0014651D" w:rsidRDefault="0014651D" w:rsidP="0014651D">
      <w:pPr>
        <w:tabs>
          <w:tab w:val="left" w:pos="1260"/>
        </w:tabs>
      </w:pPr>
    </w:p>
    <w:p w14:paraId="6344371E" w14:textId="40DF6C2C" w:rsidR="0014651D" w:rsidRDefault="0014651D" w:rsidP="0014651D">
      <w:pPr>
        <w:tabs>
          <w:tab w:val="left" w:pos="1260"/>
        </w:tabs>
      </w:pPr>
    </w:p>
    <w:p w14:paraId="5645A0DC" w14:textId="4838FFB3" w:rsidR="00B55C11" w:rsidRDefault="00B55C11" w:rsidP="0014651D">
      <w:pPr>
        <w:tabs>
          <w:tab w:val="left" w:pos="1260"/>
        </w:tabs>
      </w:pPr>
    </w:p>
    <w:p w14:paraId="4DB63F75" w14:textId="63AD45A4" w:rsidR="00B55C11" w:rsidRDefault="00B55C11" w:rsidP="0014651D">
      <w:pPr>
        <w:tabs>
          <w:tab w:val="left" w:pos="1260"/>
        </w:tabs>
      </w:pPr>
    </w:p>
    <w:p w14:paraId="09559220" w14:textId="32D39E88" w:rsidR="00B55C11" w:rsidRDefault="00B55C11" w:rsidP="0014651D">
      <w:pPr>
        <w:tabs>
          <w:tab w:val="left" w:pos="1260"/>
        </w:tabs>
      </w:pPr>
    </w:p>
    <w:p w14:paraId="7B759720" w14:textId="6933B104" w:rsidR="00B55C11" w:rsidRDefault="00B55C11" w:rsidP="0014651D">
      <w:pPr>
        <w:tabs>
          <w:tab w:val="left" w:pos="1260"/>
        </w:tabs>
      </w:pPr>
    </w:p>
    <w:p w14:paraId="7F1AD32C" w14:textId="43242E54" w:rsidR="00B55C11" w:rsidRDefault="00B55C11" w:rsidP="0014651D">
      <w:pPr>
        <w:tabs>
          <w:tab w:val="left" w:pos="1260"/>
        </w:tabs>
      </w:pPr>
    </w:p>
    <w:p w14:paraId="5E12235B" w14:textId="78E347E6" w:rsidR="00B55C11" w:rsidRDefault="00B55C11" w:rsidP="0014651D">
      <w:pPr>
        <w:tabs>
          <w:tab w:val="left" w:pos="1260"/>
        </w:tabs>
      </w:pPr>
    </w:p>
    <w:p w14:paraId="424A4DB2" w14:textId="37938B58" w:rsidR="00B55C11" w:rsidRDefault="00B55C11" w:rsidP="0014651D">
      <w:pPr>
        <w:tabs>
          <w:tab w:val="left" w:pos="1260"/>
        </w:tabs>
      </w:pPr>
    </w:p>
    <w:p w14:paraId="3255751A" w14:textId="137A40E3" w:rsidR="00B55C11" w:rsidRDefault="00B55C11" w:rsidP="0014651D">
      <w:pPr>
        <w:tabs>
          <w:tab w:val="left" w:pos="1260"/>
        </w:tabs>
      </w:pPr>
    </w:p>
    <w:p w14:paraId="5AD12185" w14:textId="23FFCC80" w:rsidR="00B55C11" w:rsidRDefault="00B55C11" w:rsidP="0014651D">
      <w:pPr>
        <w:tabs>
          <w:tab w:val="left" w:pos="1260"/>
        </w:tabs>
      </w:pPr>
    </w:p>
    <w:p w14:paraId="27551488" w14:textId="06016A92" w:rsidR="00B55C11" w:rsidRDefault="00B55C11" w:rsidP="0014651D">
      <w:pPr>
        <w:tabs>
          <w:tab w:val="left" w:pos="1260"/>
        </w:tabs>
      </w:pPr>
    </w:p>
    <w:p w14:paraId="7F620940" w14:textId="6F09CE83" w:rsidR="00B55C11" w:rsidRDefault="00B55C11" w:rsidP="0014651D">
      <w:pPr>
        <w:tabs>
          <w:tab w:val="left" w:pos="1260"/>
        </w:tabs>
      </w:pPr>
    </w:p>
    <w:p w14:paraId="664477F1" w14:textId="6BBA383B" w:rsidR="00B55C11" w:rsidRDefault="00B55C11" w:rsidP="0014651D">
      <w:pPr>
        <w:tabs>
          <w:tab w:val="left" w:pos="1260"/>
        </w:tabs>
      </w:pPr>
    </w:p>
    <w:p w14:paraId="620C2DE9" w14:textId="1796D7D8" w:rsidR="00B55C11" w:rsidRDefault="00B55C11" w:rsidP="0014651D">
      <w:pPr>
        <w:tabs>
          <w:tab w:val="left" w:pos="1260"/>
        </w:tabs>
      </w:pPr>
    </w:p>
    <w:p w14:paraId="10E3259B" w14:textId="75265E42" w:rsidR="00AD4340" w:rsidRDefault="00AD4340" w:rsidP="0014651D">
      <w:pPr>
        <w:tabs>
          <w:tab w:val="left" w:pos="1260"/>
        </w:tabs>
      </w:pPr>
    </w:p>
    <w:p w14:paraId="7D9BCCF1" w14:textId="77777777" w:rsidR="00AD4340" w:rsidRDefault="00AD4340" w:rsidP="0014651D">
      <w:pPr>
        <w:tabs>
          <w:tab w:val="left" w:pos="1260"/>
        </w:tabs>
      </w:pPr>
    </w:p>
    <w:p w14:paraId="21DAC75F" w14:textId="77777777" w:rsidR="00B55C11" w:rsidRDefault="00B55C11" w:rsidP="0014651D">
      <w:pPr>
        <w:tabs>
          <w:tab w:val="left" w:pos="1260"/>
        </w:tabs>
      </w:pPr>
    </w:p>
    <w:p w14:paraId="59AD6B76" w14:textId="6D006B60" w:rsidR="0014651D" w:rsidRDefault="0014651D" w:rsidP="0014651D">
      <w:pPr>
        <w:tabs>
          <w:tab w:val="left" w:pos="1260"/>
        </w:tabs>
      </w:pPr>
    </w:p>
    <w:p w14:paraId="1423EBA0" w14:textId="59C6457F" w:rsidR="00B203DA" w:rsidRPr="00D05C92" w:rsidRDefault="00E46A66" w:rsidP="00D3391B">
      <w:pPr>
        <w:rPr>
          <w:bCs/>
        </w:rPr>
      </w:pPr>
      <w:r>
        <w:rPr>
          <w:sz w:val="20"/>
          <w:szCs w:val="20"/>
        </w:rPr>
        <w:t>/</w:t>
      </w:r>
      <w:r w:rsidR="00F45FAA">
        <w:rPr>
          <w:sz w:val="20"/>
          <w:szCs w:val="20"/>
        </w:rPr>
        <w:t>DBF</w:t>
      </w:r>
    </w:p>
    <w:sectPr w:rsidR="00B203DA" w:rsidRPr="00D05C92"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D449" w14:textId="77777777" w:rsidR="00A75DCE" w:rsidRDefault="00A75DCE">
      <w:r>
        <w:separator/>
      </w:r>
    </w:p>
  </w:endnote>
  <w:endnote w:type="continuationSeparator" w:id="0">
    <w:p w14:paraId="0884FC13" w14:textId="77777777" w:rsidR="00A75DCE" w:rsidRDefault="00A7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E42A" w14:textId="77777777" w:rsidR="00A75DCE" w:rsidRDefault="00A75DCE">
      <w:r>
        <w:separator/>
      </w:r>
    </w:p>
  </w:footnote>
  <w:footnote w:type="continuationSeparator" w:id="0">
    <w:p w14:paraId="4A18C294" w14:textId="77777777" w:rsidR="00A75DCE" w:rsidRDefault="00A7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7955" w14:textId="5EA3F68B" w:rsidR="00244AC2" w:rsidRDefault="00244AC2" w:rsidP="00244AC2">
    <w:pPr>
      <w:pStyle w:val="Cabealho"/>
      <w:jc w:val="right"/>
      <w:rPr>
        <w:b/>
        <w:bCs/>
      </w:rPr>
    </w:pPr>
  </w:p>
  <w:p w14:paraId="38CE06CE" w14:textId="77777777" w:rsidR="00244AC2" w:rsidRDefault="00244AC2" w:rsidP="00244AC2">
    <w:pPr>
      <w:pStyle w:val="Cabealho"/>
      <w:jc w:val="right"/>
      <w:rPr>
        <w:b/>
        <w:bCs/>
      </w:rPr>
    </w:pPr>
  </w:p>
  <w:p w14:paraId="52E7EC12" w14:textId="56CC4AD9" w:rsidR="00244AC2" w:rsidRDefault="002B1502" w:rsidP="00244AC2">
    <w:pPr>
      <w:pStyle w:val="Cabealho"/>
      <w:jc w:val="right"/>
      <w:rPr>
        <w:b/>
        <w:bCs/>
      </w:rPr>
    </w:pPr>
    <w:r>
      <w:rPr>
        <w:b/>
        <w:bCs/>
      </w:rPr>
      <w:t xml:space="preserve">PROC. Nº   </w:t>
    </w:r>
    <w:r w:rsidR="00957C52">
      <w:rPr>
        <w:b/>
        <w:bCs/>
      </w:rPr>
      <w:t>0</w:t>
    </w:r>
    <w:r w:rsidR="00BD491F">
      <w:rPr>
        <w:b/>
        <w:bCs/>
      </w:rPr>
      <w:t>647</w:t>
    </w:r>
    <w:r w:rsidR="00D3391B" w:rsidRPr="00D3391B">
      <w:rPr>
        <w:b/>
        <w:bCs/>
      </w:rPr>
      <w:t>/2</w:t>
    </w:r>
    <w:r w:rsidR="00957C52">
      <w:rPr>
        <w:b/>
        <w:bCs/>
      </w:rPr>
      <w:t>3</w:t>
    </w:r>
  </w:p>
  <w:p w14:paraId="26584336" w14:textId="0A27C78D" w:rsidR="00244AC2" w:rsidRDefault="00645E93" w:rsidP="00244AC2">
    <w:pPr>
      <w:pStyle w:val="Cabealho"/>
      <w:jc w:val="right"/>
      <w:rPr>
        <w:b/>
        <w:bCs/>
      </w:rPr>
    </w:pPr>
    <w:r>
      <w:rPr>
        <w:b/>
        <w:bCs/>
      </w:rPr>
      <w:t xml:space="preserve">PLL </w:t>
    </w:r>
    <w:r w:rsidR="00D05C92">
      <w:rPr>
        <w:b/>
        <w:bCs/>
      </w:rPr>
      <w:t xml:space="preserve"> </w:t>
    </w:r>
    <w:r>
      <w:rPr>
        <w:b/>
        <w:bCs/>
      </w:rPr>
      <w:t xml:space="preserve">   Nº </w:t>
    </w:r>
    <w:r w:rsidR="00286E91">
      <w:rPr>
        <w:b/>
        <w:bCs/>
      </w:rPr>
      <w:t xml:space="preserve">  </w:t>
    </w:r>
    <w:r>
      <w:rPr>
        <w:b/>
        <w:bCs/>
      </w:rPr>
      <w:t xml:space="preserve">  </w:t>
    </w:r>
    <w:r w:rsidR="00BD491F">
      <w:rPr>
        <w:b/>
        <w:bCs/>
      </w:rPr>
      <w:t>368</w:t>
    </w:r>
    <w:r w:rsidR="000A5DC6">
      <w:rPr>
        <w:b/>
        <w:bCs/>
      </w:rPr>
      <w:t>/</w:t>
    </w:r>
    <w:r w:rsidR="00957C52">
      <w:rPr>
        <w:b/>
        <w:bCs/>
      </w:rPr>
      <w:t>23</w:t>
    </w:r>
  </w:p>
  <w:p w14:paraId="23172BD6" w14:textId="77777777" w:rsidR="00244AC2" w:rsidRDefault="00244AC2" w:rsidP="00244AC2">
    <w:pPr>
      <w:pStyle w:val="Cabealho"/>
      <w:jc w:val="right"/>
      <w:rPr>
        <w:b/>
        <w:bCs/>
      </w:rPr>
    </w:pPr>
  </w:p>
  <w:p w14:paraId="5ED3CF81" w14:textId="77777777" w:rsidR="00620620" w:rsidRDefault="00620620" w:rsidP="00244AC2">
    <w:pPr>
      <w:pStyle w:val="Cabealho"/>
      <w:jc w:val="right"/>
      <w:rPr>
        <w:b/>
        <w:bCs/>
      </w:rPr>
    </w:pPr>
  </w:p>
  <w:p w14:paraId="7ECC606D" w14:textId="77777777" w:rsidR="00620620" w:rsidRDefault="00620620" w:rsidP="00244AC2">
    <w:pPr>
      <w:pStyle w:val="Cabealho"/>
      <w:jc w:val="right"/>
      <w:rPr>
        <w:b/>
        <w:bCs/>
      </w:rPr>
    </w:pPr>
  </w:p>
  <w:p w14:paraId="019C2A44" w14:textId="77777777" w:rsidR="00620620" w:rsidRDefault="00620620"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1917"/>
    <w:rsid w:val="00033616"/>
    <w:rsid w:val="00052D95"/>
    <w:rsid w:val="00055852"/>
    <w:rsid w:val="00056BC7"/>
    <w:rsid w:val="000764A3"/>
    <w:rsid w:val="000811AE"/>
    <w:rsid w:val="00081D3C"/>
    <w:rsid w:val="000962D6"/>
    <w:rsid w:val="000A5DC6"/>
    <w:rsid w:val="000C45F0"/>
    <w:rsid w:val="000D6B63"/>
    <w:rsid w:val="000E5F8C"/>
    <w:rsid w:val="000E7F60"/>
    <w:rsid w:val="000F535A"/>
    <w:rsid w:val="001002C0"/>
    <w:rsid w:val="00106AE8"/>
    <w:rsid w:val="00112012"/>
    <w:rsid w:val="00141371"/>
    <w:rsid w:val="00143BFC"/>
    <w:rsid w:val="0014651D"/>
    <w:rsid w:val="00161D1C"/>
    <w:rsid w:val="001802B1"/>
    <w:rsid w:val="001964CC"/>
    <w:rsid w:val="001D514F"/>
    <w:rsid w:val="001D5E29"/>
    <w:rsid w:val="001E39BB"/>
    <w:rsid w:val="001F6501"/>
    <w:rsid w:val="001F7D07"/>
    <w:rsid w:val="00201360"/>
    <w:rsid w:val="00213462"/>
    <w:rsid w:val="0024476D"/>
    <w:rsid w:val="00244AC2"/>
    <w:rsid w:val="00244B43"/>
    <w:rsid w:val="00247C7A"/>
    <w:rsid w:val="00254F83"/>
    <w:rsid w:val="00264943"/>
    <w:rsid w:val="00286DF5"/>
    <w:rsid w:val="00286E91"/>
    <w:rsid w:val="00287C5A"/>
    <w:rsid w:val="00291447"/>
    <w:rsid w:val="00292712"/>
    <w:rsid w:val="00293BD4"/>
    <w:rsid w:val="0029565B"/>
    <w:rsid w:val="002A798B"/>
    <w:rsid w:val="002B1502"/>
    <w:rsid w:val="002B39E4"/>
    <w:rsid w:val="002C17EC"/>
    <w:rsid w:val="002D00E7"/>
    <w:rsid w:val="002E501E"/>
    <w:rsid w:val="002F02B2"/>
    <w:rsid w:val="003229A9"/>
    <w:rsid w:val="00322EDD"/>
    <w:rsid w:val="00332F7A"/>
    <w:rsid w:val="003544CB"/>
    <w:rsid w:val="0035753E"/>
    <w:rsid w:val="0036699C"/>
    <w:rsid w:val="0036703E"/>
    <w:rsid w:val="00394234"/>
    <w:rsid w:val="00394779"/>
    <w:rsid w:val="003B2689"/>
    <w:rsid w:val="003C324D"/>
    <w:rsid w:val="003C4ED2"/>
    <w:rsid w:val="003D35A4"/>
    <w:rsid w:val="004153B2"/>
    <w:rsid w:val="004248B6"/>
    <w:rsid w:val="0042580E"/>
    <w:rsid w:val="00443AF1"/>
    <w:rsid w:val="00452DE1"/>
    <w:rsid w:val="00454ACB"/>
    <w:rsid w:val="0046365B"/>
    <w:rsid w:val="004913B3"/>
    <w:rsid w:val="004973E2"/>
    <w:rsid w:val="004C208B"/>
    <w:rsid w:val="004D6659"/>
    <w:rsid w:val="004F2546"/>
    <w:rsid w:val="004F29B0"/>
    <w:rsid w:val="004F34D8"/>
    <w:rsid w:val="00505177"/>
    <w:rsid w:val="0050698F"/>
    <w:rsid w:val="00517EF0"/>
    <w:rsid w:val="0052139C"/>
    <w:rsid w:val="00525ADA"/>
    <w:rsid w:val="00526C0E"/>
    <w:rsid w:val="005544AC"/>
    <w:rsid w:val="00554EED"/>
    <w:rsid w:val="00555551"/>
    <w:rsid w:val="00556572"/>
    <w:rsid w:val="00566A9E"/>
    <w:rsid w:val="00570BD9"/>
    <w:rsid w:val="00572251"/>
    <w:rsid w:val="00573D61"/>
    <w:rsid w:val="005D7A01"/>
    <w:rsid w:val="005E4539"/>
    <w:rsid w:val="005F6015"/>
    <w:rsid w:val="00603D5D"/>
    <w:rsid w:val="006074DD"/>
    <w:rsid w:val="006150B5"/>
    <w:rsid w:val="006168EB"/>
    <w:rsid w:val="00620620"/>
    <w:rsid w:val="00645E93"/>
    <w:rsid w:val="006751F2"/>
    <w:rsid w:val="0068068A"/>
    <w:rsid w:val="006872A5"/>
    <w:rsid w:val="006951FF"/>
    <w:rsid w:val="006A68F3"/>
    <w:rsid w:val="006B3E7E"/>
    <w:rsid w:val="007051E7"/>
    <w:rsid w:val="00714811"/>
    <w:rsid w:val="00726195"/>
    <w:rsid w:val="00735C31"/>
    <w:rsid w:val="00747D7D"/>
    <w:rsid w:val="0075623B"/>
    <w:rsid w:val="007639ED"/>
    <w:rsid w:val="00772B09"/>
    <w:rsid w:val="00782FAA"/>
    <w:rsid w:val="007846FD"/>
    <w:rsid w:val="00786FF2"/>
    <w:rsid w:val="007916D2"/>
    <w:rsid w:val="007A3921"/>
    <w:rsid w:val="007B4BF7"/>
    <w:rsid w:val="007C4D95"/>
    <w:rsid w:val="007D1251"/>
    <w:rsid w:val="007D3966"/>
    <w:rsid w:val="007F17CE"/>
    <w:rsid w:val="007F5959"/>
    <w:rsid w:val="007F7DE4"/>
    <w:rsid w:val="00823EF2"/>
    <w:rsid w:val="00831400"/>
    <w:rsid w:val="00837E3C"/>
    <w:rsid w:val="00841222"/>
    <w:rsid w:val="00845440"/>
    <w:rsid w:val="008470A7"/>
    <w:rsid w:val="00847355"/>
    <w:rsid w:val="00847E49"/>
    <w:rsid w:val="00855B81"/>
    <w:rsid w:val="00873495"/>
    <w:rsid w:val="0089428B"/>
    <w:rsid w:val="008C3D3B"/>
    <w:rsid w:val="008C51DE"/>
    <w:rsid w:val="008F6E8D"/>
    <w:rsid w:val="008F6EE9"/>
    <w:rsid w:val="009031A8"/>
    <w:rsid w:val="00926017"/>
    <w:rsid w:val="0095130E"/>
    <w:rsid w:val="00957C52"/>
    <w:rsid w:val="00966DFD"/>
    <w:rsid w:val="00982620"/>
    <w:rsid w:val="00985A4C"/>
    <w:rsid w:val="00986FEF"/>
    <w:rsid w:val="00993992"/>
    <w:rsid w:val="009B5889"/>
    <w:rsid w:val="009B6033"/>
    <w:rsid w:val="009C1EB1"/>
    <w:rsid w:val="009C4117"/>
    <w:rsid w:val="009F6C1C"/>
    <w:rsid w:val="00A03DD4"/>
    <w:rsid w:val="00A10D63"/>
    <w:rsid w:val="00A11A1A"/>
    <w:rsid w:val="00A228E6"/>
    <w:rsid w:val="00A22EE3"/>
    <w:rsid w:val="00A3256D"/>
    <w:rsid w:val="00A33886"/>
    <w:rsid w:val="00A7394D"/>
    <w:rsid w:val="00A75DCE"/>
    <w:rsid w:val="00A7662B"/>
    <w:rsid w:val="00A836E6"/>
    <w:rsid w:val="00A91E19"/>
    <w:rsid w:val="00A95803"/>
    <w:rsid w:val="00AB08C6"/>
    <w:rsid w:val="00AC1F0C"/>
    <w:rsid w:val="00AD0213"/>
    <w:rsid w:val="00AD4340"/>
    <w:rsid w:val="00AD7140"/>
    <w:rsid w:val="00AF0DB5"/>
    <w:rsid w:val="00B0563D"/>
    <w:rsid w:val="00B11DA2"/>
    <w:rsid w:val="00B203DA"/>
    <w:rsid w:val="00B23177"/>
    <w:rsid w:val="00B4214A"/>
    <w:rsid w:val="00B50D43"/>
    <w:rsid w:val="00B537E3"/>
    <w:rsid w:val="00B55C11"/>
    <w:rsid w:val="00B56CD8"/>
    <w:rsid w:val="00B80899"/>
    <w:rsid w:val="00B81A56"/>
    <w:rsid w:val="00B90D33"/>
    <w:rsid w:val="00BA37B3"/>
    <w:rsid w:val="00BA4115"/>
    <w:rsid w:val="00BC0023"/>
    <w:rsid w:val="00BC3B79"/>
    <w:rsid w:val="00BC4A6C"/>
    <w:rsid w:val="00BD37FA"/>
    <w:rsid w:val="00BD491F"/>
    <w:rsid w:val="00BE349C"/>
    <w:rsid w:val="00BE3C09"/>
    <w:rsid w:val="00BF3269"/>
    <w:rsid w:val="00C03D85"/>
    <w:rsid w:val="00C07EA8"/>
    <w:rsid w:val="00C12FF8"/>
    <w:rsid w:val="00C33769"/>
    <w:rsid w:val="00C701F5"/>
    <w:rsid w:val="00C7343F"/>
    <w:rsid w:val="00C773A4"/>
    <w:rsid w:val="00C932A7"/>
    <w:rsid w:val="00CB5DB2"/>
    <w:rsid w:val="00CB7670"/>
    <w:rsid w:val="00CC4547"/>
    <w:rsid w:val="00CC7B51"/>
    <w:rsid w:val="00CC7BCA"/>
    <w:rsid w:val="00CD7F78"/>
    <w:rsid w:val="00D00992"/>
    <w:rsid w:val="00D00B4A"/>
    <w:rsid w:val="00D04E50"/>
    <w:rsid w:val="00D05C92"/>
    <w:rsid w:val="00D32CFD"/>
    <w:rsid w:val="00D32DBA"/>
    <w:rsid w:val="00D3391B"/>
    <w:rsid w:val="00D4406A"/>
    <w:rsid w:val="00D63064"/>
    <w:rsid w:val="00D7110F"/>
    <w:rsid w:val="00D71299"/>
    <w:rsid w:val="00D72C89"/>
    <w:rsid w:val="00D84060"/>
    <w:rsid w:val="00D9158E"/>
    <w:rsid w:val="00DB2DCB"/>
    <w:rsid w:val="00DE06C1"/>
    <w:rsid w:val="00DE2343"/>
    <w:rsid w:val="00DE3C8A"/>
    <w:rsid w:val="00DE419F"/>
    <w:rsid w:val="00DE50DC"/>
    <w:rsid w:val="00DE7CD0"/>
    <w:rsid w:val="00DF71DA"/>
    <w:rsid w:val="00E00B36"/>
    <w:rsid w:val="00E03C57"/>
    <w:rsid w:val="00E46A66"/>
    <w:rsid w:val="00E65472"/>
    <w:rsid w:val="00E71924"/>
    <w:rsid w:val="00EA1192"/>
    <w:rsid w:val="00ED197A"/>
    <w:rsid w:val="00EF3D40"/>
    <w:rsid w:val="00F004D4"/>
    <w:rsid w:val="00F16BAA"/>
    <w:rsid w:val="00F233FD"/>
    <w:rsid w:val="00F40CC4"/>
    <w:rsid w:val="00F432AC"/>
    <w:rsid w:val="00F45FAA"/>
    <w:rsid w:val="00F66C74"/>
    <w:rsid w:val="00F67AD6"/>
    <w:rsid w:val="00F854DB"/>
    <w:rsid w:val="00FC43CC"/>
    <w:rsid w:val="00FD35FC"/>
    <w:rsid w:val="00FF3C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DFF18"/>
  <w15:chartTrackingRefBased/>
  <w15:docId w15:val="{C727E0E3-950D-4ACA-B5F4-CFF5484F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uiPriority w:val="99"/>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character" w:customStyle="1" w:styleId="apple-converted-space">
    <w:name w:val="apple-converted-space"/>
    <w:rsid w:val="00D05C92"/>
  </w:style>
  <w:style w:type="character" w:customStyle="1" w:styleId="grame">
    <w:name w:val="grame"/>
    <w:rsid w:val="00D05C92"/>
  </w:style>
  <w:style w:type="paragraph" w:styleId="Textodebalo">
    <w:name w:val="Balloon Text"/>
    <w:basedOn w:val="Normal"/>
    <w:link w:val="TextodebaloChar"/>
    <w:uiPriority w:val="99"/>
    <w:semiHidden/>
    <w:unhideWhenUsed/>
    <w:rsid w:val="00D05C92"/>
    <w:rPr>
      <w:rFonts w:ascii="Segoe UI" w:hAnsi="Segoe UI" w:cs="Segoe UI"/>
      <w:sz w:val="18"/>
      <w:szCs w:val="18"/>
    </w:rPr>
  </w:style>
  <w:style w:type="character" w:customStyle="1" w:styleId="TextodebaloChar">
    <w:name w:val="Texto de balão Char"/>
    <w:link w:val="Textodebalo"/>
    <w:uiPriority w:val="99"/>
    <w:semiHidden/>
    <w:rsid w:val="00D05C92"/>
    <w:rPr>
      <w:rFonts w:ascii="Segoe UI" w:hAnsi="Segoe UI" w:cs="Segoe UI"/>
      <w:sz w:val="18"/>
      <w:szCs w:val="18"/>
    </w:rPr>
  </w:style>
  <w:style w:type="character" w:styleId="Refdecomentrio">
    <w:name w:val="annotation reference"/>
    <w:basedOn w:val="Fontepargpadro"/>
    <w:uiPriority w:val="99"/>
    <w:semiHidden/>
    <w:unhideWhenUsed/>
    <w:rsid w:val="004D6659"/>
    <w:rPr>
      <w:sz w:val="16"/>
      <w:szCs w:val="16"/>
    </w:rPr>
  </w:style>
  <w:style w:type="paragraph" w:styleId="Textodecomentrio">
    <w:name w:val="annotation text"/>
    <w:basedOn w:val="Normal"/>
    <w:link w:val="TextodecomentrioChar"/>
    <w:uiPriority w:val="99"/>
    <w:unhideWhenUsed/>
    <w:rsid w:val="004D6659"/>
    <w:rPr>
      <w:sz w:val="20"/>
      <w:szCs w:val="20"/>
    </w:rPr>
  </w:style>
  <w:style w:type="character" w:customStyle="1" w:styleId="TextodecomentrioChar">
    <w:name w:val="Texto de comentário Char"/>
    <w:basedOn w:val="Fontepargpadro"/>
    <w:link w:val="Textodecomentrio"/>
    <w:uiPriority w:val="99"/>
    <w:rsid w:val="004D6659"/>
  </w:style>
  <w:style w:type="paragraph" w:styleId="Assuntodocomentrio">
    <w:name w:val="annotation subject"/>
    <w:basedOn w:val="Textodecomentrio"/>
    <w:next w:val="Textodecomentrio"/>
    <w:link w:val="AssuntodocomentrioChar"/>
    <w:uiPriority w:val="99"/>
    <w:semiHidden/>
    <w:unhideWhenUsed/>
    <w:rsid w:val="004D6659"/>
    <w:rPr>
      <w:b/>
      <w:bCs/>
    </w:rPr>
  </w:style>
  <w:style w:type="character" w:customStyle="1" w:styleId="AssuntodocomentrioChar">
    <w:name w:val="Assunto do comentário Char"/>
    <w:basedOn w:val="TextodecomentrioChar"/>
    <w:link w:val="Assuntodocomentrio"/>
    <w:uiPriority w:val="99"/>
    <w:semiHidden/>
    <w:rsid w:val="004D6659"/>
    <w:rPr>
      <w:b/>
      <w:bCs/>
    </w:rPr>
  </w:style>
  <w:style w:type="character" w:customStyle="1" w:styleId="MenoPendente1">
    <w:name w:val="Menção Pendente1"/>
    <w:basedOn w:val="Fontepargpadro"/>
    <w:uiPriority w:val="99"/>
    <w:semiHidden/>
    <w:unhideWhenUsed/>
    <w:rsid w:val="001F6501"/>
    <w:rPr>
      <w:color w:val="605E5C"/>
      <w:shd w:val="clear" w:color="auto" w:fill="E1DFDD"/>
    </w:rPr>
  </w:style>
  <w:style w:type="paragraph" w:styleId="Reviso">
    <w:name w:val="Revision"/>
    <w:hidden/>
    <w:uiPriority w:val="99"/>
    <w:semiHidden/>
    <w:rsid w:val="00A836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7692">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16615857">
      <w:bodyDiv w:val="1"/>
      <w:marLeft w:val="0"/>
      <w:marRight w:val="0"/>
      <w:marTop w:val="0"/>
      <w:marBottom w:val="0"/>
      <w:divBdr>
        <w:top w:val="none" w:sz="0" w:space="0" w:color="auto"/>
        <w:left w:val="none" w:sz="0" w:space="0" w:color="auto"/>
        <w:bottom w:val="none" w:sz="0" w:space="0" w:color="auto"/>
        <w:right w:val="none" w:sz="0" w:space="0" w:color="auto"/>
      </w:divBdr>
    </w:div>
    <w:div w:id="320936031">
      <w:bodyDiv w:val="1"/>
      <w:marLeft w:val="0"/>
      <w:marRight w:val="0"/>
      <w:marTop w:val="0"/>
      <w:marBottom w:val="0"/>
      <w:divBdr>
        <w:top w:val="none" w:sz="0" w:space="0" w:color="auto"/>
        <w:left w:val="none" w:sz="0" w:space="0" w:color="auto"/>
        <w:bottom w:val="none" w:sz="0" w:space="0" w:color="auto"/>
        <w:right w:val="none" w:sz="0" w:space="0" w:color="auto"/>
      </w:divBdr>
    </w:div>
    <w:div w:id="968048706">
      <w:bodyDiv w:val="1"/>
      <w:marLeft w:val="0"/>
      <w:marRight w:val="0"/>
      <w:marTop w:val="0"/>
      <w:marBottom w:val="0"/>
      <w:divBdr>
        <w:top w:val="none" w:sz="0" w:space="0" w:color="auto"/>
        <w:left w:val="none" w:sz="0" w:space="0" w:color="auto"/>
        <w:bottom w:val="none" w:sz="0" w:space="0" w:color="auto"/>
        <w:right w:val="none" w:sz="0" w:space="0" w:color="auto"/>
      </w:divBdr>
    </w:div>
    <w:div w:id="1043945411">
      <w:bodyDiv w:val="1"/>
      <w:marLeft w:val="0"/>
      <w:marRight w:val="0"/>
      <w:marTop w:val="0"/>
      <w:marBottom w:val="0"/>
      <w:divBdr>
        <w:top w:val="none" w:sz="0" w:space="0" w:color="auto"/>
        <w:left w:val="none" w:sz="0" w:space="0" w:color="auto"/>
        <w:bottom w:val="none" w:sz="0" w:space="0" w:color="auto"/>
        <w:right w:val="none" w:sz="0" w:space="0" w:color="auto"/>
      </w:divBdr>
    </w:div>
    <w:div w:id="1148285588">
      <w:bodyDiv w:val="1"/>
      <w:marLeft w:val="0"/>
      <w:marRight w:val="0"/>
      <w:marTop w:val="0"/>
      <w:marBottom w:val="0"/>
      <w:divBdr>
        <w:top w:val="none" w:sz="0" w:space="0" w:color="auto"/>
        <w:left w:val="none" w:sz="0" w:space="0" w:color="auto"/>
        <w:bottom w:val="none" w:sz="0" w:space="0" w:color="auto"/>
        <w:right w:val="none" w:sz="0" w:space="0" w:color="auto"/>
      </w:divBdr>
    </w:div>
    <w:div w:id="1215386480">
      <w:bodyDiv w:val="1"/>
      <w:marLeft w:val="0"/>
      <w:marRight w:val="0"/>
      <w:marTop w:val="0"/>
      <w:marBottom w:val="0"/>
      <w:divBdr>
        <w:top w:val="none" w:sz="0" w:space="0" w:color="auto"/>
        <w:left w:val="none" w:sz="0" w:space="0" w:color="auto"/>
        <w:bottom w:val="none" w:sz="0" w:space="0" w:color="auto"/>
        <w:right w:val="none" w:sz="0" w:space="0" w:color="auto"/>
      </w:divBdr>
    </w:div>
    <w:div w:id="1357072692">
      <w:bodyDiv w:val="1"/>
      <w:marLeft w:val="0"/>
      <w:marRight w:val="0"/>
      <w:marTop w:val="0"/>
      <w:marBottom w:val="0"/>
      <w:divBdr>
        <w:top w:val="none" w:sz="0" w:space="0" w:color="auto"/>
        <w:left w:val="none" w:sz="0" w:space="0" w:color="auto"/>
        <w:bottom w:val="none" w:sz="0" w:space="0" w:color="auto"/>
        <w:right w:val="none" w:sz="0" w:space="0" w:color="auto"/>
      </w:divBdr>
    </w:div>
    <w:div w:id="1462576532">
      <w:bodyDiv w:val="1"/>
      <w:marLeft w:val="0"/>
      <w:marRight w:val="0"/>
      <w:marTop w:val="0"/>
      <w:marBottom w:val="0"/>
      <w:divBdr>
        <w:top w:val="none" w:sz="0" w:space="0" w:color="auto"/>
        <w:left w:val="none" w:sz="0" w:space="0" w:color="auto"/>
        <w:bottom w:val="none" w:sz="0" w:space="0" w:color="auto"/>
        <w:right w:val="none" w:sz="0" w:space="0" w:color="auto"/>
      </w:divBdr>
    </w:div>
    <w:div w:id="1555001357">
      <w:bodyDiv w:val="1"/>
      <w:marLeft w:val="0"/>
      <w:marRight w:val="0"/>
      <w:marTop w:val="0"/>
      <w:marBottom w:val="0"/>
      <w:divBdr>
        <w:top w:val="none" w:sz="0" w:space="0" w:color="auto"/>
        <w:left w:val="none" w:sz="0" w:space="0" w:color="auto"/>
        <w:bottom w:val="none" w:sz="0" w:space="0" w:color="auto"/>
        <w:right w:val="none" w:sz="0" w:space="0" w:color="auto"/>
      </w:divBdr>
    </w:div>
    <w:div w:id="1596328049">
      <w:bodyDiv w:val="1"/>
      <w:marLeft w:val="0"/>
      <w:marRight w:val="0"/>
      <w:marTop w:val="0"/>
      <w:marBottom w:val="0"/>
      <w:divBdr>
        <w:top w:val="none" w:sz="0" w:space="0" w:color="auto"/>
        <w:left w:val="none" w:sz="0" w:space="0" w:color="auto"/>
        <w:bottom w:val="none" w:sz="0" w:space="0" w:color="auto"/>
        <w:right w:val="none" w:sz="0" w:space="0" w:color="auto"/>
      </w:divBdr>
    </w:div>
    <w:div w:id="1642728667">
      <w:bodyDiv w:val="1"/>
      <w:marLeft w:val="0"/>
      <w:marRight w:val="0"/>
      <w:marTop w:val="0"/>
      <w:marBottom w:val="0"/>
      <w:divBdr>
        <w:top w:val="none" w:sz="0" w:space="0" w:color="auto"/>
        <w:left w:val="none" w:sz="0" w:space="0" w:color="auto"/>
        <w:bottom w:val="none" w:sz="0" w:space="0" w:color="auto"/>
        <w:right w:val="none" w:sz="0" w:space="0" w:color="auto"/>
      </w:divBdr>
    </w:div>
    <w:div w:id="1724134689">
      <w:bodyDiv w:val="1"/>
      <w:marLeft w:val="0"/>
      <w:marRight w:val="0"/>
      <w:marTop w:val="0"/>
      <w:marBottom w:val="0"/>
      <w:divBdr>
        <w:top w:val="none" w:sz="0" w:space="0" w:color="auto"/>
        <w:left w:val="none" w:sz="0" w:space="0" w:color="auto"/>
        <w:bottom w:val="none" w:sz="0" w:space="0" w:color="auto"/>
        <w:right w:val="none" w:sz="0" w:space="0" w:color="auto"/>
      </w:divBdr>
    </w:div>
    <w:div w:id="1736128559">
      <w:bodyDiv w:val="1"/>
      <w:marLeft w:val="0"/>
      <w:marRight w:val="0"/>
      <w:marTop w:val="0"/>
      <w:marBottom w:val="0"/>
      <w:divBdr>
        <w:top w:val="none" w:sz="0" w:space="0" w:color="auto"/>
        <w:left w:val="none" w:sz="0" w:space="0" w:color="auto"/>
        <w:bottom w:val="none" w:sz="0" w:space="0" w:color="auto"/>
        <w:right w:val="none" w:sz="0" w:space="0" w:color="auto"/>
      </w:divBdr>
    </w:div>
    <w:div w:id="1748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8A33-1784-4B4D-8C00-BB24C8EF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218</TotalTime>
  <Pages>3</Pages>
  <Words>733</Words>
  <Characters>3942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Debora Balzan Fleck</cp:lastModifiedBy>
  <cp:revision>13</cp:revision>
  <cp:lastPrinted>2016-08-10T16:23:00Z</cp:lastPrinted>
  <dcterms:created xsi:type="dcterms:W3CDTF">2023-07-04T21:42:00Z</dcterms:created>
  <dcterms:modified xsi:type="dcterms:W3CDTF">2023-07-11T18:25:00Z</dcterms:modified>
</cp:coreProperties>
</file>